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BCB16" w14:textId="77777777" w:rsidR="007B041A" w:rsidRPr="002E5054" w:rsidRDefault="007B041A" w:rsidP="007B041A">
      <w:pPr>
        <w:jc w:val="center"/>
        <w:rPr>
          <w:rFonts w:ascii="Onest" w:hAnsi="Onest"/>
          <w:b/>
          <w:i/>
          <w:sz w:val="24"/>
          <w:szCs w:val="24"/>
        </w:rPr>
      </w:pPr>
      <w:r w:rsidRPr="002E5054">
        <w:rPr>
          <w:rFonts w:ascii="Onest" w:hAnsi="Onest"/>
          <w:b/>
          <w:i/>
          <w:sz w:val="24"/>
          <w:szCs w:val="24"/>
        </w:rPr>
        <w:t>Raport privind executarea bugetului</w:t>
      </w:r>
    </w:p>
    <w:p w14:paraId="127AE117" w14:textId="77777777" w:rsidR="007B041A" w:rsidRPr="002E5054" w:rsidRDefault="007B041A" w:rsidP="007B041A">
      <w:pPr>
        <w:jc w:val="center"/>
        <w:rPr>
          <w:rFonts w:ascii="Onest" w:hAnsi="Onest"/>
          <w:b/>
          <w:i/>
          <w:sz w:val="24"/>
          <w:szCs w:val="24"/>
        </w:rPr>
      </w:pPr>
      <w:r w:rsidRPr="002E5054">
        <w:rPr>
          <w:rFonts w:ascii="Onest" w:hAnsi="Onest"/>
          <w:b/>
          <w:i/>
          <w:sz w:val="24"/>
          <w:szCs w:val="24"/>
        </w:rPr>
        <w:t>pentru anul 202</w:t>
      </w:r>
      <w:r w:rsidR="0082607D" w:rsidRPr="002E5054">
        <w:rPr>
          <w:rFonts w:ascii="Onest" w:hAnsi="Onest"/>
          <w:b/>
          <w:i/>
          <w:sz w:val="24"/>
          <w:szCs w:val="24"/>
        </w:rPr>
        <w:t>5</w:t>
      </w:r>
    </w:p>
    <w:p w14:paraId="0F19D785" w14:textId="2047BC74" w:rsidR="007B041A" w:rsidRDefault="007B041A" w:rsidP="007B041A">
      <w:pPr>
        <w:ind w:firstLine="708"/>
        <w:jc w:val="center"/>
        <w:rPr>
          <w:rFonts w:ascii="Onest" w:hAnsi="Onest"/>
          <w:b/>
          <w:i/>
          <w:sz w:val="24"/>
          <w:szCs w:val="24"/>
        </w:rPr>
      </w:pPr>
    </w:p>
    <w:p w14:paraId="1419CBCC" w14:textId="77777777" w:rsidR="00457ED6" w:rsidRPr="00457ED6" w:rsidRDefault="00457ED6" w:rsidP="00457ED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2"/>
          <w:tab w:val="left" w:pos="993"/>
        </w:tabs>
        <w:ind w:left="-284" w:firstLine="284"/>
        <w:jc w:val="both"/>
        <w:rPr>
          <w:rFonts w:ascii="Onest" w:hAnsi="Onest"/>
          <w:color w:val="000000"/>
          <w:sz w:val="24"/>
          <w:szCs w:val="24"/>
        </w:rPr>
      </w:pPr>
      <w:r w:rsidRPr="00457ED6">
        <w:rPr>
          <w:rFonts w:ascii="Onest" w:hAnsi="Onest"/>
          <w:color w:val="000000"/>
          <w:sz w:val="24"/>
          <w:szCs w:val="24"/>
        </w:rPr>
        <w:t>În temeiul art. 41 alin. (1) din Codul serviciilor media audiovizuale al Republicii Moldova: (1) Bugetul furnizorului public național de servicii media se constituie din subvenții de la bugetul de stat și din venituri proprii.</w:t>
      </w:r>
    </w:p>
    <w:p w14:paraId="3CAC02CA" w14:textId="658B12E9" w:rsidR="00457ED6" w:rsidRPr="001C6A2D" w:rsidRDefault="00457ED6" w:rsidP="00457ED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42"/>
          <w:tab w:val="left" w:pos="993"/>
        </w:tabs>
        <w:ind w:left="-284" w:firstLine="284"/>
        <w:jc w:val="both"/>
        <w:rPr>
          <w:rFonts w:ascii="Onest" w:hAnsi="Onest"/>
          <w:sz w:val="24"/>
          <w:szCs w:val="24"/>
        </w:rPr>
      </w:pPr>
      <w:r w:rsidRPr="001C6A2D">
        <w:rPr>
          <w:rFonts w:ascii="Onest" w:hAnsi="Onest"/>
          <w:sz w:val="24"/>
          <w:szCs w:val="24"/>
        </w:rPr>
        <w:t xml:space="preserve">Subvențiile de la bugetul de stat și veniturile acumulate din realizarea obiectului de activitate și </w:t>
      </w:r>
      <w:r w:rsidRPr="001C6A2D">
        <w:rPr>
          <w:rFonts w:ascii="Onest" w:hAnsi="Onest"/>
          <w:sz w:val="24"/>
          <w:szCs w:val="24"/>
          <w:highlight w:val="white"/>
        </w:rPr>
        <w:t>comunicările comerciale audiovizuale</w:t>
      </w:r>
      <w:r w:rsidRPr="001C6A2D">
        <w:rPr>
          <w:rFonts w:ascii="Onest" w:hAnsi="Onest"/>
          <w:sz w:val="24"/>
          <w:szCs w:val="24"/>
        </w:rPr>
        <w:t xml:space="preserve"> pe parcursul anului 2025 au constituit </w:t>
      </w:r>
      <w:r w:rsidR="00FF6A26" w:rsidRPr="001C6A2D">
        <w:rPr>
          <w:rFonts w:ascii="Onest" w:hAnsi="Onest"/>
          <w:sz w:val="24"/>
          <w:szCs w:val="24"/>
        </w:rPr>
        <w:t>217912,</w:t>
      </w:r>
      <w:r w:rsidR="0007515C" w:rsidRPr="001C6A2D">
        <w:rPr>
          <w:rFonts w:ascii="Onest" w:hAnsi="Onest"/>
          <w:sz w:val="24"/>
          <w:szCs w:val="24"/>
        </w:rPr>
        <w:t>8</w:t>
      </w:r>
      <w:r w:rsidRPr="001C6A2D">
        <w:rPr>
          <w:rFonts w:ascii="Onest" w:hAnsi="Onest"/>
          <w:sz w:val="24"/>
          <w:szCs w:val="24"/>
        </w:rPr>
        <w:t xml:space="preserve"> mii lei, ceea ce e cu 7,</w:t>
      </w:r>
      <w:r w:rsidR="00FF6A26" w:rsidRPr="001C6A2D">
        <w:rPr>
          <w:rFonts w:ascii="Onest" w:hAnsi="Onest"/>
          <w:sz w:val="24"/>
          <w:szCs w:val="24"/>
        </w:rPr>
        <w:t>3</w:t>
      </w:r>
      <w:r w:rsidRPr="001C6A2D">
        <w:rPr>
          <w:rFonts w:ascii="Onest" w:hAnsi="Onest"/>
          <w:sz w:val="24"/>
          <w:szCs w:val="24"/>
        </w:rPr>
        <w:t xml:space="preserve"> % (sau cu </w:t>
      </w:r>
      <w:r w:rsidR="00FF6A26" w:rsidRPr="001C6A2D">
        <w:rPr>
          <w:rFonts w:ascii="Onest" w:hAnsi="Onest"/>
          <w:sz w:val="24"/>
          <w:szCs w:val="24"/>
        </w:rPr>
        <w:t>17125,</w:t>
      </w:r>
      <w:r w:rsidR="0007515C" w:rsidRPr="001C6A2D">
        <w:rPr>
          <w:rFonts w:ascii="Onest" w:hAnsi="Onest"/>
          <w:sz w:val="24"/>
          <w:szCs w:val="24"/>
        </w:rPr>
        <w:t>7</w:t>
      </w:r>
      <w:r w:rsidRPr="001C6A2D">
        <w:rPr>
          <w:rFonts w:ascii="Onest" w:hAnsi="Onest"/>
          <w:sz w:val="24"/>
          <w:szCs w:val="24"/>
        </w:rPr>
        <w:t xml:space="preserve"> mii lei) mai puțin față de indicatorul planificat. Cota de </w:t>
      </w:r>
      <w:r w:rsidRPr="001C6A2D">
        <w:rPr>
          <w:rFonts w:ascii="Onest" w:hAnsi="Onest"/>
          <w:sz w:val="24"/>
          <w:szCs w:val="24"/>
          <w:lang w:val="en-US"/>
        </w:rPr>
        <w:t>92</w:t>
      </w:r>
      <w:r w:rsidRPr="001C6A2D">
        <w:rPr>
          <w:rFonts w:ascii="Onest" w:hAnsi="Onest"/>
          <w:sz w:val="24"/>
          <w:szCs w:val="24"/>
        </w:rPr>
        <w:t>,</w:t>
      </w:r>
      <w:r w:rsidRPr="001C6A2D">
        <w:rPr>
          <w:rFonts w:ascii="Onest" w:hAnsi="Onest"/>
          <w:sz w:val="24"/>
          <w:szCs w:val="24"/>
          <w:lang w:val="en-US"/>
        </w:rPr>
        <w:t>3</w:t>
      </w:r>
      <w:r w:rsidRPr="001C6A2D">
        <w:rPr>
          <w:rFonts w:ascii="Onest" w:hAnsi="Onest"/>
          <w:sz w:val="24"/>
          <w:szCs w:val="24"/>
        </w:rPr>
        <w:t xml:space="preserve">% revine subvențiilor de la bugetul de stat, care în valori absolute constituie </w:t>
      </w:r>
      <w:r w:rsidR="00FF6A26" w:rsidRPr="001C6A2D">
        <w:rPr>
          <w:rFonts w:ascii="Onest" w:hAnsi="Onest"/>
          <w:sz w:val="24"/>
          <w:szCs w:val="24"/>
          <w:lang w:val="en-US"/>
        </w:rPr>
        <w:t>201187</w:t>
      </w:r>
      <w:r w:rsidR="0007515C" w:rsidRPr="001C6A2D">
        <w:rPr>
          <w:rFonts w:ascii="Onest" w:hAnsi="Onest"/>
          <w:sz w:val="24"/>
          <w:szCs w:val="24"/>
          <w:lang w:val="en-US"/>
        </w:rPr>
        <w:t>,6</w:t>
      </w:r>
      <w:r w:rsidRPr="001C6A2D">
        <w:rPr>
          <w:rFonts w:ascii="Onest" w:hAnsi="Onest"/>
          <w:sz w:val="24"/>
          <w:szCs w:val="24"/>
        </w:rPr>
        <w:t xml:space="preserve"> mii lei, iar </w:t>
      </w:r>
      <w:r w:rsidRPr="001C6A2D">
        <w:rPr>
          <w:rFonts w:ascii="Onest" w:hAnsi="Onest"/>
          <w:sz w:val="24"/>
          <w:szCs w:val="24"/>
          <w:lang w:val="en-US"/>
        </w:rPr>
        <w:t>7,7</w:t>
      </w:r>
      <w:r w:rsidRPr="001C6A2D">
        <w:rPr>
          <w:rFonts w:ascii="Onest" w:hAnsi="Onest"/>
          <w:sz w:val="24"/>
          <w:szCs w:val="24"/>
        </w:rPr>
        <w:t xml:space="preserve"> % sau </w:t>
      </w:r>
      <w:r w:rsidR="00FF6A26" w:rsidRPr="001C6A2D">
        <w:rPr>
          <w:rFonts w:ascii="Onest" w:hAnsi="Onest"/>
          <w:sz w:val="24"/>
          <w:szCs w:val="24"/>
          <w:lang w:val="en-US"/>
        </w:rPr>
        <w:t>16725,2</w:t>
      </w:r>
      <w:r w:rsidRPr="001C6A2D">
        <w:rPr>
          <w:rFonts w:ascii="Onest" w:hAnsi="Onest"/>
          <w:sz w:val="24"/>
          <w:szCs w:val="24"/>
        </w:rPr>
        <w:t xml:space="preserve"> mii lei constituie veniturile </w:t>
      </w:r>
      <w:r w:rsidR="00DC3F36" w:rsidRPr="001C6A2D">
        <w:rPr>
          <w:rFonts w:ascii="Onest" w:hAnsi="Onest"/>
          <w:sz w:val="24"/>
          <w:szCs w:val="24"/>
        </w:rPr>
        <w:t xml:space="preserve">proprii </w:t>
      </w:r>
      <w:r w:rsidRPr="001C6A2D">
        <w:rPr>
          <w:rFonts w:ascii="Onest" w:hAnsi="Onest"/>
          <w:sz w:val="24"/>
          <w:szCs w:val="24"/>
        </w:rPr>
        <w:t>acumulate din serviciile prestate.</w:t>
      </w:r>
      <w:r w:rsidRPr="001C6A2D">
        <w:rPr>
          <w:rFonts w:ascii="Onest" w:eastAsia="Courier New" w:hAnsi="Onest" w:cs="Courier New"/>
          <w:sz w:val="24"/>
          <w:szCs w:val="24"/>
        </w:rPr>
        <w:t xml:space="preserve"> </w:t>
      </w:r>
    </w:p>
    <w:p w14:paraId="6998FDA9" w14:textId="77777777" w:rsidR="00457ED6" w:rsidRPr="00B55491" w:rsidRDefault="00457ED6" w:rsidP="00457ED6">
      <w:pPr>
        <w:tabs>
          <w:tab w:val="left" w:pos="142"/>
          <w:tab w:val="left" w:pos="993"/>
        </w:tabs>
        <w:ind w:left="-284" w:firstLine="284"/>
        <w:jc w:val="center"/>
        <w:rPr>
          <w:rFonts w:ascii="Onest" w:hAnsi="Onest"/>
          <w:b/>
          <w:sz w:val="24"/>
          <w:szCs w:val="24"/>
        </w:rPr>
      </w:pPr>
      <w:r w:rsidRPr="00B55491">
        <w:rPr>
          <w:rFonts w:ascii="Onest" w:hAnsi="Onest"/>
          <w:b/>
          <w:sz w:val="24"/>
          <w:szCs w:val="24"/>
        </w:rPr>
        <w:t>Structura veniturilor</w:t>
      </w:r>
    </w:p>
    <w:p w14:paraId="2D48364E" w14:textId="77777777" w:rsidR="00457ED6" w:rsidRPr="004B060F" w:rsidRDefault="00457ED6" w:rsidP="00457ED6">
      <w:pPr>
        <w:ind w:left="-567" w:firstLine="567"/>
        <w:jc w:val="right"/>
        <w:rPr>
          <w:rFonts w:ascii="Onest" w:hAnsi="Onest"/>
          <w:bCs/>
          <w:color w:val="000000"/>
          <w:sz w:val="24"/>
          <w:szCs w:val="24"/>
        </w:rPr>
      </w:pPr>
      <w:r w:rsidRPr="004B060F">
        <w:rPr>
          <w:rFonts w:ascii="Onest" w:hAnsi="Onest"/>
          <w:bCs/>
          <w:color w:val="000000"/>
          <w:sz w:val="24"/>
          <w:szCs w:val="24"/>
        </w:rPr>
        <w:t>tabel nr. 1</w:t>
      </w:r>
    </w:p>
    <w:p w14:paraId="4658161E" w14:textId="77777777" w:rsidR="00457ED6" w:rsidRPr="00B55491" w:rsidRDefault="00457ED6" w:rsidP="00457ED6">
      <w:pPr>
        <w:rPr>
          <w:rFonts w:ascii="Onest" w:hAnsi="Onest"/>
        </w:rPr>
      </w:pPr>
    </w:p>
    <w:tbl>
      <w:tblPr>
        <w:tblW w:w="9986" w:type="dxa"/>
        <w:tblLook w:val="04A0" w:firstRow="1" w:lastRow="0" w:firstColumn="1" w:lastColumn="0" w:noHBand="0" w:noVBand="1"/>
      </w:tblPr>
      <w:tblGrid>
        <w:gridCol w:w="1926"/>
        <w:gridCol w:w="1595"/>
        <w:gridCol w:w="1351"/>
        <w:gridCol w:w="1343"/>
        <w:gridCol w:w="1351"/>
        <w:gridCol w:w="1548"/>
        <w:gridCol w:w="1091"/>
      </w:tblGrid>
      <w:tr w:rsidR="001C6A2D" w:rsidRPr="001C6A2D" w14:paraId="0892AB74" w14:textId="77777777" w:rsidTr="005873D5">
        <w:trPr>
          <w:trHeight w:val="406"/>
        </w:trPr>
        <w:tc>
          <w:tcPr>
            <w:tcW w:w="19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C555730" w14:textId="77777777" w:rsidR="00457ED6" w:rsidRPr="001C6A2D" w:rsidRDefault="00457ED6" w:rsidP="00604A1F">
            <w:pPr>
              <w:jc w:val="center"/>
              <w:rPr>
                <w:rFonts w:ascii="Onest" w:hAnsi="Onest"/>
                <w:sz w:val="24"/>
                <w:szCs w:val="24"/>
              </w:rPr>
            </w:pPr>
            <w:r w:rsidRPr="001C6A2D">
              <w:rPr>
                <w:rFonts w:ascii="Onest" w:hAnsi="Onest"/>
                <w:sz w:val="24"/>
                <w:szCs w:val="24"/>
              </w:rPr>
              <w:t>Tipuri de venituri</w:t>
            </w:r>
          </w:p>
        </w:tc>
        <w:tc>
          <w:tcPr>
            <w:tcW w:w="1595" w:type="dxa"/>
            <w:tcBorders>
              <w:top w:val="single" w:sz="4" w:space="0" w:color="auto"/>
              <w:left w:val="nil"/>
              <w:bottom w:val="nil"/>
              <w:right w:val="single" w:sz="4" w:space="0" w:color="auto"/>
            </w:tcBorders>
            <w:shd w:val="clear" w:color="auto" w:fill="auto"/>
            <w:noWrap/>
            <w:vAlign w:val="bottom"/>
            <w:hideMark/>
          </w:tcPr>
          <w:p w14:paraId="30FEA18F" w14:textId="77777777" w:rsidR="00457ED6" w:rsidRPr="001C6A2D" w:rsidRDefault="00457ED6" w:rsidP="00604A1F">
            <w:pPr>
              <w:jc w:val="center"/>
              <w:rPr>
                <w:rFonts w:ascii="Onest" w:hAnsi="Onest"/>
                <w:sz w:val="24"/>
                <w:szCs w:val="24"/>
              </w:rPr>
            </w:pPr>
            <w:r w:rsidRPr="001C6A2D">
              <w:rPr>
                <w:rFonts w:ascii="Onest" w:hAnsi="Onest"/>
                <w:sz w:val="24"/>
                <w:szCs w:val="24"/>
              </w:rPr>
              <w:t xml:space="preserve">planificat, </w:t>
            </w:r>
          </w:p>
        </w:tc>
        <w:tc>
          <w:tcPr>
            <w:tcW w:w="1260" w:type="dxa"/>
            <w:tcBorders>
              <w:top w:val="single" w:sz="4" w:space="0" w:color="auto"/>
              <w:left w:val="nil"/>
              <w:bottom w:val="nil"/>
              <w:right w:val="single" w:sz="4" w:space="0" w:color="auto"/>
            </w:tcBorders>
            <w:shd w:val="clear" w:color="auto" w:fill="auto"/>
            <w:noWrap/>
            <w:vAlign w:val="bottom"/>
            <w:hideMark/>
          </w:tcPr>
          <w:p w14:paraId="3388AB9D" w14:textId="77777777" w:rsidR="00457ED6" w:rsidRPr="001C6A2D" w:rsidRDefault="00457ED6" w:rsidP="00604A1F">
            <w:pPr>
              <w:jc w:val="center"/>
              <w:rPr>
                <w:rFonts w:ascii="Onest" w:hAnsi="Onest"/>
                <w:sz w:val="24"/>
                <w:szCs w:val="24"/>
              </w:rPr>
            </w:pPr>
            <w:r w:rsidRPr="001C6A2D">
              <w:rPr>
                <w:rFonts w:ascii="Onest" w:hAnsi="Onest"/>
                <w:sz w:val="24"/>
                <w:szCs w:val="24"/>
              </w:rPr>
              <w:t xml:space="preserve">ponderea,  </w:t>
            </w:r>
          </w:p>
        </w:tc>
        <w:tc>
          <w:tcPr>
            <w:tcW w:w="1343" w:type="dxa"/>
            <w:tcBorders>
              <w:top w:val="single" w:sz="4" w:space="0" w:color="auto"/>
              <w:left w:val="nil"/>
              <w:bottom w:val="nil"/>
              <w:right w:val="single" w:sz="4" w:space="0" w:color="auto"/>
            </w:tcBorders>
            <w:shd w:val="clear" w:color="auto" w:fill="auto"/>
            <w:noWrap/>
            <w:vAlign w:val="bottom"/>
            <w:hideMark/>
          </w:tcPr>
          <w:p w14:paraId="1D2C7683" w14:textId="41175A4A" w:rsidR="00457ED6" w:rsidRPr="001C6A2D" w:rsidRDefault="00457ED6" w:rsidP="001C6A2D">
            <w:pPr>
              <w:jc w:val="center"/>
              <w:rPr>
                <w:rFonts w:ascii="Onest" w:hAnsi="Onest"/>
                <w:sz w:val="24"/>
                <w:szCs w:val="24"/>
              </w:rPr>
            </w:pPr>
            <w:r w:rsidRPr="001C6A2D">
              <w:rPr>
                <w:rFonts w:ascii="Onest" w:hAnsi="Onest"/>
                <w:sz w:val="24"/>
                <w:szCs w:val="24"/>
              </w:rPr>
              <w:t>e</w:t>
            </w:r>
            <w:r w:rsidR="001C6A2D">
              <w:rPr>
                <w:rFonts w:ascii="Onest" w:hAnsi="Onest"/>
                <w:sz w:val="24"/>
                <w:szCs w:val="24"/>
              </w:rPr>
              <w:t>fectiv</w:t>
            </w:r>
            <w:r w:rsidRPr="001C6A2D">
              <w:rPr>
                <w:rFonts w:ascii="Onest" w:hAnsi="Onest"/>
                <w:sz w:val="24"/>
                <w:szCs w:val="24"/>
              </w:rPr>
              <w:t>,</w:t>
            </w:r>
          </w:p>
        </w:tc>
        <w:tc>
          <w:tcPr>
            <w:tcW w:w="1260" w:type="dxa"/>
            <w:tcBorders>
              <w:top w:val="single" w:sz="4" w:space="0" w:color="auto"/>
              <w:left w:val="nil"/>
              <w:bottom w:val="nil"/>
              <w:right w:val="single" w:sz="4" w:space="0" w:color="auto"/>
            </w:tcBorders>
            <w:shd w:val="clear" w:color="auto" w:fill="auto"/>
            <w:noWrap/>
            <w:vAlign w:val="bottom"/>
            <w:hideMark/>
          </w:tcPr>
          <w:p w14:paraId="4DCB3636" w14:textId="77777777" w:rsidR="00457ED6" w:rsidRPr="001C6A2D" w:rsidRDefault="00457ED6" w:rsidP="00604A1F">
            <w:pPr>
              <w:jc w:val="center"/>
              <w:rPr>
                <w:rFonts w:ascii="Onest" w:hAnsi="Onest"/>
                <w:sz w:val="24"/>
                <w:szCs w:val="24"/>
              </w:rPr>
            </w:pPr>
            <w:r w:rsidRPr="001C6A2D">
              <w:rPr>
                <w:rFonts w:ascii="Onest" w:hAnsi="Onest"/>
                <w:sz w:val="24"/>
                <w:szCs w:val="24"/>
              </w:rPr>
              <w:t xml:space="preserve">ponderea, </w:t>
            </w:r>
          </w:p>
        </w:tc>
        <w:tc>
          <w:tcPr>
            <w:tcW w:w="1548" w:type="dxa"/>
            <w:tcBorders>
              <w:top w:val="single" w:sz="4" w:space="0" w:color="auto"/>
              <w:left w:val="nil"/>
              <w:bottom w:val="nil"/>
              <w:right w:val="single" w:sz="4" w:space="0" w:color="auto"/>
            </w:tcBorders>
            <w:shd w:val="clear" w:color="auto" w:fill="auto"/>
            <w:noWrap/>
            <w:vAlign w:val="bottom"/>
            <w:hideMark/>
          </w:tcPr>
          <w:p w14:paraId="07EB9F6B" w14:textId="77777777" w:rsidR="00457ED6" w:rsidRPr="001C6A2D" w:rsidRDefault="00457ED6" w:rsidP="00604A1F">
            <w:pPr>
              <w:jc w:val="center"/>
              <w:rPr>
                <w:rFonts w:ascii="Onest" w:hAnsi="Onest"/>
                <w:sz w:val="24"/>
                <w:szCs w:val="24"/>
              </w:rPr>
            </w:pPr>
            <w:r w:rsidRPr="001C6A2D">
              <w:rPr>
                <w:rFonts w:ascii="Onest" w:hAnsi="Onest"/>
                <w:sz w:val="24"/>
                <w:szCs w:val="24"/>
              </w:rPr>
              <w:t>devieri,</w:t>
            </w:r>
          </w:p>
        </w:tc>
        <w:tc>
          <w:tcPr>
            <w:tcW w:w="1054" w:type="dxa"/>
            <w:tcBorders>
              <w:top w:val="single" w:sz="4" w:space="0" w:color="auto"/>
              <w:left w:val="nil"/>
              <w:bottom w:val="nil"/>
              <w:right w:val="single" w:sz="4" w:space="0" w:color="auto"/>
            </w:tcBorders>
            <w:shd w:val="clear" w:color="auto" w:fill="auto"/>
            <w:vAlign w:val="bottom"/>
            <w:hideMark/>
          </w:tcPr>
          <w:p w14:paraId="754F91A0" w14:textId="77777777" w:rsidR="00457ED6" w:rsidRPr="001C6A2D" w:rsidRDefault="00457ED6" w:rsidP="00604A1F">
            <w:pPr>
              <w:jc w:val="center"/>
              <w:rPr>
                <w:rFonts w:ascii="Onest" w:hAnsi="Onest"/>
                <w:sz w:val="24"/>
                <w:szCs w:val="24"/>
              </w:rPr>
            </w:pPr>
            <w:r w:rsidRPr="001C6A2D">
              <w:rPr>
                <w:rFonts w:ascii="Onest" w:hAnsi="Onest"/>
                <w:sz w:val="24"/>
                <w:szCs w:val="24"/>
              </w:rPr>
              <w:t>realizat,</w:t>
            </w:r>
          </w:p>
        </w:tc>
      </w:tr>
      <w:tr w:rsidR="001C6A2D" w:rsidRPr="001C6A2D" w14:paraId="425A9D3F" w14:textId="77777777" w:rsidTr="005873D5">
        <w:trPr>
          <w:trHeight w:val="343"/>
        </w:trPr>
        <w:tc>
          <w:tcPr>
            <w:tcW w:w="1926" w:type="dxa"/>
            <w:vMerge/>
            <w:tcBorders>
              <w:top w:val="single" w:sz="4" w:space="0" w:color="auto"/>
              <w:left w:val="single" w:sz="4" w:space="0" w:color="auto"/>
              <w:bottom w:val="single" w:sz="4" w:space="0" w:color="000000"/>
              <w:right w:val="single" w:sz="4" w:space="0" w:color="auto"/>
            </w:tcBorders>
            <w:vAlign w:val="center"/>
            <w:hideMark/>
          </w:tcPr>
          <w:p w14:paraId="7DC82C39" w14:textId="77777777" w:rsidR="00457ED6" w:rsidRPr="001C6A2D" w:rsidRDefault="00457ED6" w:rsidP="00604A1F">
            <w:pPr>
              <w:rPr>
                <w:rFonts w:ascii="Onest" w:hAnsi="Onest"/>
                <w:sz w:val="24"/>
                <w:szCs w:val="24"/>
              </w:rPr>
            </w:pPr>
          </w:p>
        </w:tc>
        <w:tc>
          <w:tcPr>
            <w:tcW w:w="1595" w:type="dxa"/>
            <w:tcBorders>
              <w:top w:val="nil"/>
              <w:left w:val="nil"/>
              <w:bottom w:val="single" w:sz="4" w:space="0" w:color="auto"/>
              <w:right w:val="single" w:sz="4" w:space="0" w:color="auto"/>
            </w:tcBorders>
            <w:shd w:val="clear" w:color="auto" w:fill="auto"/>
            <w:noWrap/>
            <w:hideMark/>
          </w:tcPr>
          <w:p w14:paraId="0355718F" w14:textId="77777777" w:rsidR="00457ED6" w:rsidRPr="001C6A2D" w:rsidRDefault="00457ED6" w:rsidP="00604A1F">
            <w:pPr>
              <w:jc w:val="center"/>
              <w:rPr>
                <w:rFonts w:ascii="Onest" w:hAnsi="Onest"/>
                <w:sz w:val="24"/>
                <w:szCs w:val="24"/>
              </w:rPr>
            </w:pPr>
            <w:r w:rsidRPr="001C6A2D">
              <w:rPr>
                <w:rFonts w:ascii="Onest" w:hAnsi="Onest"/>
                <w:sz w:val="24"/>
                <w:szCs w:val="24"/>
              </w:rPr>
              <w:t>mii lei</w:t>
            </w:r>
          </w:p>
        </w:tc>
        <w:tc>
          <w:tcPr>
            <w:tcW w:w="1260" w:type="dxa"/>
            <w:tcBorders>
              <w:top w:val="nil"/>
              <w:left w:val="nil"/>
              <w:bottom w:val="single" w:sz="4" w:space="0" w:color="auto"/>
              <w:right w:val="single" w:sz="4" w:space="0" w:color="auto"/>
            </w:tcBorders>
            <w:shd w:val="clear" w:color="auto" w:fill="auto"/>
            <w:noWrap/>
            <w:hideMark/>
          </w:tcPr>
          <w:p w14:paraId="7FF22F52" w14:textId="77777777" w:rsidR="00457ED6" w:rsidRPr="001C6A2D" w:rsidRDefault="00457ED6" w:rsidP="00604A1F">
            <w:pPr>
              <w:jc w:val="center"/>
              <w:rPr>
                <w:rFonts w:ascii="Onest" w:hAnsi="Onest"/>
                <w:sz w:val="24"/>
                <w:szCs w:val="24"/>
              </w:rPr>
            </w:pPr>
            <w:r w:rsidRPr="001C6A2D">
              <w:rPr>
                <w:rFonts w:ascii="Onest" w:hAnsi="Onest"/>
                <w:sz w:val="24"/>
                <w:szCs w:val="24"/>
              </w:rPr>
              <w:t>%</w:t>
            </w:r>
          </w:p>
        </w:tc>
        <w:tc>
          <w:tcPr>
            <w:tcW w:w="1343" w:type="dxa"/>
            <w:tcBorders>
              <w:top w:val="nil"/>
              <w:left w:val="nil"/>
              <w:bottom w:val="single" w:sz="4" w:space="0" w:color="auto"/>
              <w:right w:val="single" w:sz="4" w:space="0" w:color="auto"/>
            </w:tcBorders>
            <w:shd w:val="clear" w:color="auto" w:fill="auto"/>
            <w:noWrap/>
            <w:hideMark/>
          </w:tcPr>
          <w:p w14:paraId="090E5BB9" w14:textId="77777777" w:rsidR="00457ED6" w:rsidRPr="001C6A2D" w:rsidRDefault="00457ED6" w:rsidP="00604A1F">
            <w:pPr>
              <w:jc w:val="center"/>
              <w:rPr>
                <w:rFonts w:ascii="Onest" w:hAnsi="Onest"/>
                <w:sz w:val="24"/>
                <w:szCs w:val="24"/>
              </w:rPr>
            </w:pPr>
            <w:r w:rsidRPr="001C6A2D">
              <w:rPr>
                <w:rFonts w:ascii="Onest" w:hAnsi="Onest"/>
                <w:sz w:val="24"/>
                <w:szCs w:val="24"/>
              </w:rPr>
              <w:t>mii lei</w:t>
            </w:r>
          </w:p>
        </w:tc>
        <w:tc>
          <w:tcPr>
            <w:tcW w:w="1260" w:type="dxa"/>
            <w:tcBorders>
              <w:top w:val="nil"/>
              <w:left w:val="nil"/>
              <w:bottom w:val="single" w:sz="4" w:space="0" w:color="auto"/>
              <w:right w:val="single" w:sz="4" w:space="0" w:color="auto"/>
            </w:tcBorders>
            <w:shd w:val="clear" w:color="auto" w:fill="auto"/>
            <w:noWrap/>
            <w:hideMark/>
          </w:tcPr>
          <w:p w14:paraId="06E1873A" w14:textId="77777777" w:rsidR="00457ED6" w:rsidRPr="001C6A2D" w:rsidRDefault="00457ED6" w:rsidP="00604A1F">
            <w:pPr>
              <w:jc w:val="center"/>
              <w:rPr>
                <w:rFonts w:ascii="Onest" w:hAnsi="Onest"/>
                <w:sz w:val="24"/>
                <w:szCs w:val="24"/>
              </w:rPr>
            </w:pPr>
            <w:r w:rsidRPr="001C6A2D">
              <w:rPr>
                <w:rFonts w:ascii="Onest" w:hAnsi="Onest"/>
                <w:sz w:val="24"/>
                <w:szCs w:val="24"/>
              </w:rPr>
              <w:t>%</w:t>
            </w:r>
          </w:p>
        </w:tc>
        <w:tc>
          <w:tcPr>
            <w:tcW w:w="1548" w:type="dxa"/>
            <w:tcBorders>
              <w:top w:val="nil"/>
              <w:left w:val="nil"/>
              <w:bottom w:val="single" w:sz="4" w:space="0" w:color="auto"/>
              <w:right w:val="single" w:sz="4" w:space="0" w:color="auto"/>
            </w:tcBorders>
            <w:shd w:val="clear" w:color="auto" w:fill="auto"/>
            <w:noWrap/>
            <w:hideMark/>
          </w:tcPr>
          <w:p w14:paraId="150D6655" w14:textId="77777777" w:rsidR="00457ED6" w:rsidRPr="001C6A2D" w:rsidRDefault="00457ED6" w:rsidP="00604A1F">
            <w:pPr>
              <w:jc w:val="center"/>
              <w:rPr>
                <w:rFonts w:ascii="Onest" w:hAnsi="Onest"/>
                <w:sz w:val="24"/>
                <w:szCs w:val="24"/>
              </w:rPr>
            </w:pPr>
            <w:r w:rsidRPr="001C6A2D">
              <w:rPr>
                <w:rFonts w:ascii="Onest" w:hAnsi="Onest"/>
                <w:sz w:val="24"/>
                <w:szCs w:val="24"/>
              </w:rPr>
              <w:t>mii lei</w:t>
            </w:r>
          </w:p>
        </w:tc>
        <w:tc>
          <w:tcPr>
            <w:tcW w:w="1054" w:type="dxa"/>
            <w:tcBorders>
              <w:top w:val="nil"/>
              <w:left w:val="nil"/>
              <w:bottom w:val="single" w:sz="4" w:space="0" w:color="auto"/>
              <w:right w:val="single" w:sz="4" w:space="0" w:color="auto"/>
            </w:tcBorders>
            <w:shd w:val="clear" w:color="auto" w:fill="auto"/>
            <w:noWrap/>
            <w:hideMark/>
          </w:tcPr>
          <w:p w14:paraId="3E1B8F70" w14:textId="77777777" w:rsidR="00457ED6" w:rsidRPr="001C6A2D" w:rsidRDefault="00457ED6" w:rsidP="00604A1F">
            <w:pPr>
              <w:jc w:val="center"/>
              <w:rPr>
                <w:rFonts w:ascii="Onest" w:hAnsi="Onest"/>
                <w:sz w:val="24"/>
                <w:szCs w:val="24"/>
              </w:rPr>
            </w:pPr>
            <w:r w:rsidRPr="001C6A2D">
              <w:rPr>
                <w:rFonts w:ascii="Onest" w:hAnsi="Onest"/>
                <w:sz w:val="24"/>
                <w:szCs w:val="24"/>
              </w:rPr>
              <w:t>%</w:t>
            </w:r>
          </w:p>
        </w:tc>
      </w:tr>
      <w:tr w:rsidR="001C6A2D" w:rsidRPr="001C6A2D" w14:paraId="397C2B81" w14:textId="77777777" w:rsidTr="005873D5">
        <w:trPr>
          <w:trHeight w:val="288"/>
        </w:trPr>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294F4065" w14:textId="77777777" w:rsidR="00457ED6" w:rsidRPr="001C6A2D" w:rsidRDefault="00457ED6" w:rsidP="00604A1F">
            <w:pPr>
              <w:rPr>
                <w:rFonts w:ascii="Onest" w:hAnsi="Onest"/>
                <w:b/>
                <w:bCs/>
                <w:sz w:val="24"/>
                <w:szCs w:val="24"/>
              </w:rPr>
            </w:pPr>
            <w:r w:rsidRPr="001C6A2D">
              <w:rPr>
                <w:rFonts w:ascii="Onest" w:hAnsi="Onest"/>
                <w:b/>
                <w:bCs/>
                <w:sz w:val="24"/>
                <w:szCs w:val="24"/>
              </w:rPr>
              <w:t>Total venituri</w:t>
            </w:r>
          </w:p>
        </w:tc>
        <w:tc>
          <w:tcPr>
            <w:tcW w:w="1595" w:type="dxa"/>
            <w:tcBorders>
              <w:top w:val="nil"/>
              <w:left w:val="nil"/>
              <w:bottom w:val="single" w:sz="4" w:space="0" w:color="auto"/>
              <w:right w:val="single" w:sz="4" w:space="0" w:color="auto"/>
            </w:tcBorders>
            <w:shd w:val="clear" w:color="auto" w:fill="auto"/>
            <w:noWrap/>
            <w:vAlign w:val="center"/>
            <w:hideMark/>
          </w:tcPr>
          <w:p w14:paraId="6066399B" w14:textId="14573469" w:rsidR="00457ED6" w:rsidRPr="001C6A2D" w:rsidRDefault="00457ED6" w:rsidP="00604A1F">
            <w:pPr>
              <w:jc w:val="right"/>
              <w:rPr>
                <w:rFonts w:ascii="Onest" w:hAnsi="Onest"/>
                <w:b/>
                <w:bCs/>
                <w:sz w:val="24"/>
                <w:szCs w:val="24"/>
              </w:rPr>
            </w:pPr>
            <w:r w:rsidRPr="001C6A2D">
              <w:rPr>
                <w:rFonts w:ascii="Onest" w:hAnsi="Onest"/>
                <w:b/>
                <w:bCs/>
                <w:sz w:val="24"/>
                <w:szCs w:val="24"/>
              </w:rPr>
              <w:t>2</w:t>
            </w:r>
            <w:r w:rsidRPr="001C6A2D">
              <w:rPr>
                <w:rFonts w:ascii="Onest" w:hAnsi="Onest"/>
                <w:b/>
                <w:bCs/>
                <w:sz w:val="24"/>
                <w:szCs w:val="24"/>
                <w:lang w:val="ru-RU"/>
              </w:rPr>
              <w:t>35038,5</w:t>
            </w:r>
          </w:p>
        </w:tc>
        <w:tc>
          <w:tcPr>
            <w:tcW w:w="1260" w:type="dxa"/>
            <w:tcBorders>
              <w:top w:val="nil"/>
              <w:left w:val="nil"/>
              <w:bottom w:val="single" w:sz="4" w:space="0" w:color="auto"/>
              <w:right w:val="single" w:sz="4" w:space="0" w:color="auto"/>
            </w:tcBorders>
            <w:shd w:val="clear" w:color="auto" w:fill="auto"/>
            <w:noWrap/>
            <w:vAlign w:val="center"/>
            <w:hideMark/>
          </w:tcPr>
          <w:p w14:paraId="4CBCE41F" w14:textId="77777777" w:rsidR="00457ED6" w:rsidRPr="001C6A2D" w:rsidRDefault="00457ED6" w:rsidP="00604A1F">
            <w:pPr>
              <w:jc w:val="center"/>
              <w:rPr>
                <w:rFonts w:ascii="Onest" w:hAnsi="Onest"/>
                <w:b/>
                <w:bCs/>
                <w:sz w:val="24"/>
                <w:szCs w:val="24"/>
              </w:rPr>
            </w:pPr>
            <w:r w:rsidRPr="001C6A2D">
              <w:rPr>
                <w:rFonts w:ascii="Onest" w:hAnsi="Onest"/>
                <w:b/>
                <w:bCs/>
                <w:sz w:val="24"/>
                <w:szCs w:val="24"/>
              </w:rPr>
              <w:t>100</w:t>
            </w:r>
            <w:r w:rsidRPr="001C6A2D">
              <w:rPr>
                <w:rFonts w:ascii="Onest" w:hAnsi="Onest"/>
                <w:sz w:val="24"/>
                <w:szCs w:val="24"/>
              </w:rPr>
              <w:t>,</w:t>
            </w:r>
            <w:r w:rsidRPr="001C6A2D">
              <w:rPr>
                <w:rFonts w:ascii="Onest" w:hAnsi="Onest"/>
                <w:b/>
                <w:bCs/>
                <w:sz w:val="24"/>
                <w:szCs w:val="24"/>
              </w:rPr>
              <w:t>0%</w:t>
            </w:r>
          </w:p>
        </w:tc>
        <w:tc>
          <w:tcPr>
            <w:tcW w:w="1343" w:type="dxa"/>
            <w:tcBorders>
              <w:top w:val="nil"/>
              <w:left w:val="nil"/>
              <w:bottom w:val="single" w:sz="4" w:space="0" w:color="auto"/>
              <w:right w:val="single" w:sz="4" w:space="0" w:color="auto"/>
            </w:tcBorders>
            <w:shd w:val="clear" w:color="auto" w:fill="auto"/>
            <w:noWrap/>
            <w:vAlign w:val="bottom"/>
            <w:hideMark/>
          </w:tcPr>
          <w:p w14:paraId="058859EC" w14:textId="00022888" w:rsidR="00457ED6" w:rsidRPr="001C6A2D" w:rsidRDefault="005A1590" w:rsidP="00604A1F">
            <w:pPr>
              <w:jc w:val="right"/>
              <w:rPr>
                <w:rFonts w:ascii="Onest" w:hAnsi="Onest"/>
                <w:b/>
                <w:bCs/>
                <w:sz w:val="24"/>
                <w:szCs w:val="24"/>
              </w:rPr>
            </w:pPr>
            <w:r w:rsidRPr="001C6A2D">
              <w:rPr>
                <w:rFonts w:ascii="Onest" w:hAnsi="Onest"/>
                <w:b/>
                <w:bCs/>
                <w:sz w:val="24"/>
                <w:szCs w:val="24"/>
              </w:rPr>
              <w:t>217912,</w:t>
            </w:r>
            <w:r w:rsidR="0007515C" w:rsidRPr="001C6A2D">
              <w:rPr>
                <w:rFonts w:ascii="Onest" w:hAnsi="Onest"/>
                <w:b/>
                <w:bCs/>
                <w:sz w:val="24"/>
                <w:szCs w:val="24"/>
              </w:rPr>
              <w:t>8</w:t>
            </w:r>
          </w:p>
        </w:tc>
        <w:tc>
          <w:tcPr>
            <w:tcW w:w="1260" w:type="dxa"/>
            <w:tcBorders>
              <w:top w:val="nil"/>
              <w:left w:val="nil"/>
              <w:bottom w:val="single" w:sz="4" w:space="0" w:color="auto"/>
              <w:right w:val="single" w:sz="4" w:space="0" w:color="auto"/>
            </w:tcBorders>
            <w:shd w:val="clear" w:color="auto" w:fill="auto"/>
            <w:noWrap/>
            <w:vAlign w:val="center"/>
            <w:hideMark/>
          </w:tcPr>
          <w:p w14:paraId="5AEE7259" w14:textId="77777777" w:rsidR="00457ED6" w:rsidRPr="001C6A2D" w:rsidRDefault="00457ED6" w:rsidP="00604A1F">
            <w:pPr>
              <w:jc w:val="center"/>
              <w:rPr>
                <w:rFonts w:ascii="Onest" w:hAnsi="Onest"/>
                <w:b/>
                <w:bCs/>
                <w:sz w:val="24"/>
                <w:szCs w:val="24"/>
              </w:rPr>
            </w:pPr>
            <w:r w:rsidRPr="001C6A2D">
              <w:rPr>
                <w:rFonts w:ascii="Onest" w:hAnsi="Onest"/>
                <w:b/>
                <w:bCs/>
                <w:sz w:val="24"/>
                <w:szCs w:val="24"/>
              </w:rPr>
              <w:t>100%</w:t>
            </w:r>
          </w:p>
        </w:tc>
        <w:tc>
          <w:tcPr>
            <w:tcW w:w="1548" w:type="dxa"/>
            <w:tcBorders>
              <w:top w:val="nil"/>
              <w:left w:val="nil"/>
              <w:bottom w:val="single" w:sz="4" w:space="0" w:color="auto"/>
              <w:right w:val="single" w:sz="4" w:space="0" w:color="auto"/>
            </w:tcBorders>
            <w:shd w:val="clear" w:color="auto" w:fill="auto"/>
            <w:noWrap/>
            <w:vAlign w:val="bottom"/>
          </w:tcPr>
          <w:p w14:paraId="08A5A258" w14:textId="6C50E010" w:rsidR="00457ED6" w:rsidRPr="001C6A2D" w:rsidRDefault="00457ED6" w:rsidP="00604A1F">
            <w:pPr>
              <w:jc w:val="right"/>
              <w:rPr>
                <w:rFonts w:ascii="Onest" w:hAnsi="Onest"/>
                <w:b/>
                <w:bCs/>
                <w:sz w:val="24"/>
                <w:szCs w:val="24"/>
              </w:rPr>
            </w:pPr>
            <w:r w:rsidRPr="001C6A2D">
              <w:rPr>
                <w:rFonts w:ascii="Onest" w:hAnsi="Onest"/>
                <w:b/>
                <w:bCs/>
                <w:sz w:val="24"/>
                <w:szCs w:val="24"/>
                <w:lang w:val="ru-RU"/>
              </w:rPr>
              <w:t xml:space="preserve">- </w:t>
            </w:r>
            <w:r w:rsidR="005A1590" w:rsidRPr="001C6A2D">
              <w:rPr>
                <w:rFonts w:ascii="Onest" w:hAnsi="Onest"/>
                <w:b/>
                <w:bCs/>
                <w:sz w:val="24"/>
                <w:szCs w:val="24"/>
              </w:rPr>
              <w:t>17125,</w:t>
            </w:r>
            <w:r w:rsidR="0007515C" w:rsidRPr="001C6A2D">
              <w:rPr>
                <w:rFonts w:ascii="Onest" w:hAnsi="Onest"/>
                <w:b/>
                <w:bCs/>
                <w:sz w:val="24"/>
                <w:szCs w:val="24"/>
              </w:rPr>
              <w:t>7</w:t>
            </w:r>
          </w:p>
        </w:tc>
        <w:tc>
          <w:tcPr>
            <w:tcW w:w="1054" w:type="dxa"/>
            <w:tcBorders>
              <w:top w:val="nil"/>
              <w:left w:val="nil"/>
              <w:bottom w:val="single" w:sz="4" w:space="0" w:color="auto"/>
              <w:right w:val="single" w:sz="4" w:space="0" w:color="auto"/>
            </w:tcBorders>
            <w:shd w:val="clear" w:color="auto" w:fill="auto"/>
            <w:noWrap/>
            <w:vAlign w:val="bottom"/>
          </w:tcPr>
          <w:p w14:paraId="5551AD8F" w14:textId="1906A848" w:rsidR="00457ED6" w:rsidRPr="001C6A2D" w:rsidRDefault="005A1590" w:rsidP="00604A1F">
            <w:pPr>
              <w:jc w:val="center"/>
              <w:rPr>
                <w:rFonts w:ascii="Onest" w:hAnsi="Onest"/>
                <w:b/>
                <w:bCs/>
                <w:sz w:val="24"/>
                <w:szCs w:val="24"/>
                <w:lang w:val="ru-RU"/>
              </w:rPr>
            </w:pPr>
            <w:r w:rsidRPr="001C6A2D">
              <w:rPr>
                <w:rFonts w:ascii="Onest" w:hAnsi="Onest"/>
                <w:b/>
                <w:bCs/>
                <w:sz w:val="24"/>
                <w:szCs w:val="24"/>
              </w:rPr>
              <w:t>92,7</w:t>
            </w:r>
            <w:r w:rsidR="00457ED6" w:rsidRPr="001C6A2D">
              <w:rPr>
                <w:rFonts w:ascii="Onest" w:hAnsi="Onest"/>
                <w:b/>
                <w:bCs/>
                <w:sz w:val="24"/>
                <w:szCs w:val="24"/>
                <w:lang w:val="ru-RU"/>
              </w:rPr>
              <w:t>%</w:t>
            </w:r>
          </w:p>
        </w:tc>
      </w:tr>
      <w:tr w:rsidR="001C6A2D" w:rsidRPr="001C6A2D" w14:paraId="48E4308D" w14:textId="77777777" w:rsidTr="005873D5">
        <w:trPr>
          <w:trHeight w:val="288"/>
        </w:trPr>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6B9DC48F" w14:textId="77777777" w:rsidR="00457ED6" w:rsidRPr="001C6A2D" w:rsidRDefault="00457ED6" w:rsidP="00604A1F">
            <w:pPr>
              <w:rPr>
                <w:rFonts w:ascii="Onest" w:hAnsi="Onest"/>
                <w:sz w:val="24"/>
                <w:szCs w:val="24"/>
              </w:rPr>
            </w:pPr>
            <w:r w:rsidRPr="001C6A2D">
              <w:rPr>
                <w:rFonts w:ascii="Onest" w:hAnsi="Onest"/>
                <w:sz w:val="24"/>
                <w:szCs w:val="24"/>
              </w:rPr>
              <w:t>subvenţii bugetare</w:t>
            </w:r>
          </w:p>
        </w:tc>
        <w:tc>
          <w:tcPr>
            <w:tcW w:w="1595" w:type="dxa"/>
            <w:tcBorders>
              <w:top w:val="nil"/>
              <w:left w:val="nil"/>
              <w:bottom w:val="single" w:sz="4" w:space="0" w:color="auto"/>
              <w:right w:val="single" w:sz="4" w:space="0" w:color="auto"/>
            </w:tcBorders>
            <w:shd w:val="clear" w:color="auto" w:fill="auto"/>
            <w:noWrap/>
            <w:vAlign w:val="bottom"/>
          </w:tcPr>
          <w:p w14:paraId="1E8A93D8" w14:textId="77777777" w:rsidR="00457ED6" w:rsidRPr="001C6A2D" w:rsidRDefault="00457ED6" w:rsidP="00604A1F">
            <w:pPr>
              <w:jc w:val="right"/>
              <w:rPr>
                <w:rFonts w:ascii="Onest" w:hAnsi="Onest"/>
                <w:sz w:val="24"/>
                <w:szCs w:val="24"/>
                <w:lang w:val="ru-RU"/>
              </w:rPr>
            </w:pPr>
            <w:r w:rsidRPr="001C6A2D">
              <w:rPr>
                <w:rFonts w:ascii="Onest" w:hAnsi="Onest"/>
                <w:sz w:val="24"/>
                <w:szCs w:val="24"/>
                <w:lang w:val="ru-RU"/>
              </w:rPr>
              <w:t>210678,6</w:t>
            </w:r>
          </w:p>
        </w:tc>
        <w:tc>
          <w:tcPr>
            <w:tcW w:w="1260" w:type="dxa"/>
            <w:tcBorders>
              <w:top w:val="nil"/>
              <w:left w:val="nil"/>
              <w:bottom w:val="single" w:sz="4" w:space="0" w:color="auto"/>
              <w:right w:val="single" w:sz="4" w:space="0" w:color="auto"/>
            </w:tcBorders>
            <w:shd w:val="clear" w:color="auto" w:fill="auto"/>
            <w:noWrap/>
            <w:vAlign w:val="bottom"/>
          </w:tcPr>
          <w:p w14:paraId="45567C8B" w14:textId="77777777" w:rsidR="00457ED6" w:rsidRPr="001C6A2D" w:rsidRDefault="00457ED6" w:rsidP="00604A1F">
            <w:pPr>
              <w:jc w:val="center"/>
              <w:rPr>
                <w:rFonts w:ascii="Onest" w:hAnsi="Onest"/>
                <w:sz w:val="24"/>
                <w:szCs w:val="24"/>
                <w:lang w:val="ru-RU"/>
              </w:rPr>
            </w:pPr>
            <w:r w:rsidRPr="001C6A2D">
              <w:rPr>
                <w:rFonts w:ascii="Onest" w:hAnsi="Onest"/>
                <w:sz w:val="24"/>
                <w:szCs w:val="24"/>
                <w:lang w:val="ru-RU"/>
              </w:rPr>
              <w:t>89,6%</w:t>
            </w:r>
          </w:p>
        </w:tc>
        <w:tc>
          <w:tcPr>
            <w:tcW w:w="1343" w:type="dxa"/>
            <w:tcBorders>
              <w:top w:val="nil"/>
              <w:left w:val="nil"/>
              <w:bottom w:val="single" w:sz="4" w:space="0" w:color="auto"/>
              <w:right w:val="single" w:sz="4" w:space="0" w:color="auto"/>
            </w:tcBorders>
            <w:shd w:val="clear" w:color="auto" w:fill="auto"/>
            <w:noWrap/>
            <w:vAlign w:val="bottom"/>
          </w:tcPr>
          <w:p w14:paraId="21F4A761" w14:textId="2F6E7189" w:rsidR="00457ED6" w:rsidRPr="001C6A2D" w:rsidRDefault="005A1590" w:rsidP="00604A1F">
            <w:pPr>
              <w:jc w:val="right"/>
              <w:rPr>
                <w:rFonts w:ascii="Onest" w:hAnsi="Onest"/>
                <w:sz w:val="24"/>
                <w:szCs w:val="24"/>
              </w:rPr>
            </w:pPr>
            <w:r w:rsidRPr="001C6A2D">
              <w:rPr>
                <w:rFonts w:ascii="Onest" w:hAnsi="Onest"/>
                <w:sz w:val="24"/>
                <w:szCs w:val="24"/>
              </w:rPr>
              <w:t>201187,</w:t>
            </w:r>
            <w:r w:rsidR="0007515C" w:rsidRPr="001C6A2D">
              <w:rPr>
                <w:rFonts w:ascii="Onest" w:hAnsi="Onest"/>
                <w:sz w:val="24"/>
                <w:szCs w:val="24"/>
              </w:rPr>
              <w:t>6</w:t>
            </w:r>
          </w:p>
        </w:tc>
        <w:tc>
          <w:tcPr>
            <w:tcW w:w="1260" w:type="dxa"/>
            <w:tcBorders>
              <w:top w:val="nil"/>
              <w:left w:val="nil"/>
              <w:bottom w:val="single" w:sz="4" w:space="0" w:color="auto"/>
              <w:right w:val="single" w:sz="4" w:space="0" w:color="auto"/>
            </w:tcBorders>
            <w:shd w:val="clear" w:color="auto" w:fill="auto"/>
            <w:noWrap/>
            <w:vAlign w:val="bottom"/>
          </w:tcPr>
          <w:p w14:paraId="41C607A2" w14:textId="77777777" w:rsidR="00457ED6" w:rsidRPr="001C6A2D" w:rsidRDefault="00457ED6" w:rsidP="00604A1F">
            <w:pPr>
              <w:jc w:val="center"/>
              <w:rPr>
                <w:rFonts w:ascii="Onest" w:hAnsi="Onest"/>
                <w:sz w:val="24"/>
                <w:szCs w:val="24"/>
                <w:lang w:val="ru-RU"/>
              </w:rPr>
            </w:pPr>
            <w:r w:rsidRPr="001C6A2D">
              <w:rPr>
                <w:rFonts w:ascii="Onest" w:hAnsi="Onest"/>
                <w:sz w:val="24"/>
                <w:szCs w:val="24"/>
                <w:lang w:val="ru-RU"/>
              </w:rPr>
              <w:t>92,3%</w:t>
            </w:r>
          </w:p>
        </w:tc>
        <w:tc>
          <w:tcPr>
            <w:tcW w:w="1548" w:type="dxa"/>
            <w:tcBorders>
              <w:top w:val="nil"/>
              <w:left w:val="nil"/>
              <w:bottom w:val="single" w:sz="4" w:space="0" w:color="auto"/>
              <w:right w:val="single" w:sz="4" w:space="0" w:color="auto"/>
            </w:tcBorders>
            <w:shd w:val="clear" w:color="auto" w:fill="auto"/>
            <w:noWrap/>
            <w:vAlign w:val="bottom"/>
          </w:tcPr>
          <w:p w14:paraId="651FB20F" w14:textId="17679346" w:rsidR="00457ED6" w:rsidRPr="001C6A2D" w:rsidRDefault="00457ED6" w:rsidP="00604A1F">
            <w:pPr>
              <w:jc w:val="right"/>
              <w:rPr>
                <w:rFonts w:ascii="Onest" w:hAnsi="Onest"/>
                <w:sz w:val="24"/>
                <w:szCs w:val="24"/>
              </w:rPr>
            </w:pPr>
            <w:r w:rsidRPr="001C6A2D">
              <w:rPr>
                <w:rFonts w:ascii="Onest" w:hAnsi="Onest"/>
                <w:sz w:val="24"/>
                <w:szCs w:val="24"/>
                <w:lang w:val="ru-RU"/>
              </w:rPr>
              <w:t>-</w:t>
            </w:r>
            <w:r w:rsidR="005A1590" w:rsidRPr="001C6A2D">
              <w:rPr>
                <w:rFonts w:ascii="Onest" w:hAnsi="Onest"/>
                <w:sz w:val="24"/>
                <w:szCs w:val="24"/>
              </w:rPr>
              <w:t>9491,</w:t>
            </w:r>
            <w:r w:rsidR="0007515C" w:rsidRPr="001C6A2D">
              <w:rPr>
                <w:rFonts w:ascii="Onest" w:hAnsi="Onest"/>
                <w:sz w:val="24"/>
                <w:szCs w:val="24"/>
              </w:rPr>
              <w:t>0</w:t>
            </w:r>
          </w:p>
        </w:tc>
        <w:tc>
          <w:tcPr>
            <w:tcW w:w="1054" w:type="dxa"/>
            <w:tcBorders>
              <w:top w:val="nil"/>
              <w:left w:val="nil"/>
              <w:bottom w:val="single" w:sz="4" w:space="0" w:color="auto"/>
              <w:right w:val="single" w:sz="4" w:space="0" w:color="auto"/>
            </w:tcBorders>
            <w:shd w:val="clear" w:color="auto" w:fill="auto"/>
            <w:noWrap/>
            <w:vAlign w:val="bottom"/>
          </w:tcPr>
          <w:p w14:paraId="0BFECBFC" w14:textId="0AC10F91" w:rsidR="00457ED6" w:rsidRPr="001C6A2D" w:rsidRDefault="00457ED6" w:rsidP="00604A1F">
            <w:pPr>
              <w:jc w:val="center"/>
              <w:rPr>
                <w:rFonts w:ascii="Onest" w:hAnsi="Onest"/>
                <w:sz w:val="24"/>
                <w:szCs w:val="24"/>
                <w:lang w:val="ru-RU"/>
              </w:rPr>
            </w:pPr>
            <w:r w:rsidRPr="001C6A2D">
              <w:rPr>
                <w:rFonts w:ascii="Onest" w:hAnsi="Onest"/>
                <w:sz w:val="24"/>
                <w:szCs w:val="24"/>
                <w:lang w:val="ru-RU"/>
              </w:rPr>
              <w:t>95,</w:t>
            </w:r>
            <w:r w:rsidR="005A1590" w:rsidRPr="001C6A2D">
              <w:rPr>
                <w:rFonts w:ascii="Onest" w:hAnsi="Onest"/>
                <w:sz w:val="24"/>
                <w:szCs w:val="24"/>
              </w:rPr>
              <w:t>5</w:t>
            </w:r>
            <w:r w:rsidRPr="001C6A2D">
              <w:rPr>
                <w:rFonts w:ascii="Onest" w:hAnsi="Onest"/>
                <w:sz w:val="24"/>
                <w:szCs w:val="24"/>
                <w:lang w:val="ru-RU"/>
              </w:rPr>
              <w:t>%</w:t>
            </w:r>
          </w:p>
        </w:tc>
      </w:tr>
      <w:tr w:rsidR="001C6A2D" w:rsidRPr="001C6A2D" w14:paraId="6956E76F" w14:textId="77777777" w:rsidTr="005873D5">
        <w:trPr>
          <w:trHeight w:val="288"/>
        </w:trPr>
        <w:tc>
          <w:tcPr>
            <w:tcW w:w="1926" w:type="dxa"/>
            <w:tcBorders>
              <w:top w:val="nil"/>
              <w:left w:val="single" w:sz="4" w:space="0" w:color="auto"/>
              <w:bottom w:val="single" w:sz="4" w:space="0" w:color="auto"/>
              <w:right w:val="single" w:sz="4" w:space="0" w:color="auto"/>
            </w:tcBorders>
            <w:shd w:val="clear" w:color="auto" w:fill="auto"/>
            <w:noWrap/>
            <w:vAlign w:val="center"/>
            <w:hideMark/>
          </w:tcPr>
          <w:p w14:paraId="75277F4A" w14:textId="77777777" w:rsidR="00457ED6" w:rsidRPr="001C6A2D" w:rsidRDefault="00457ED6" w:rsidP="00604A1F">
            <w:pPr>
              <w:rPr>
                <w:rFonts w:ascii="Onest" w:hAnsi="Onest"/>
                <w:sz w:val="24"/>
                <w:szCs w:val="24"/>
              </w:rPr>
            </w:pPr>
            <w:r w:rsidRPr="001C6A2D">
              <w:rPr>
                <w:rFonts w:ascii="Onest" w:hAnsi="Onest"/>
                <w:sz w:val="24"/>
                <w:szCs w:val="24"/>
              </w:rPr>
              <w:t>venituri proprii</w:t>
            </w:r>
          </w:p>
        </w:tc>
        <w:tc>
          <w:tcPr>
            <w:tcW w:w="1595" w:type="dxa"/>
            <w:tcBorders>
              <w:top w:val="nil"/>
              <w:left w:val="nil"/>
              <w:bottom w:val="single" w:sz="4" w:space="0" w:color="auto"/>
              <w:right w:val="single" w:sz="4" w:space="0" w:color="auto"/>
            </w:tcBorders>
            <w:shd w:val="clear" w:color="auto" w:fill="auto"/>
            <w:noWrap/>
            <w:vAlign w:val="center"/>
          </w:tcPr>
          <w:p w14:paraId="074B3392" w14:textId="77777777" w:rsidR="00457ED6" w:rsidRPr="001C6A2D" w:rsidRDefault="00457ED6" w:rsidP="00604A1F">
            <w:pPr>
              <w:jc w:val="right"/>
              <w:rPr>
                <w:rFonts w:ascii="Onest" w:hAnsi="Onest"/>
                <w:sz w:val="24"/>
                <w:szCs w:val="24"/>
                <w:lang w:val="ru-RU"/>
              </w:rPr>
            </w:pPr>
            <w:r w:rsidRPr="001C6A2D">
              <w:rPr>
                <w:rFonts w:ascii="Onest" w:hAnsi="Onest"/>
                <w:sz w:val="24"/>
                <w:szCs w:val="24"/>
                <w:lang w:val="ru-RU"/>
              </w:rPr>
              <w:t>24359,9</w:t>
            </w:r>
          </w:p>
        </w:tc>
        <w:tc>
          <w:tcPr>
            <w:tcW w:w="1260" w:type="dxa"/>
            <w:tcBorders>
              <w:top w:val="nil"/>
              <w:left w:val="nil"/>
              <w:bottom w:val="single" w:sz="4" w:space="0" w:color="auto"/>
              <w:right w:val="single" w:sz="4" w:space="0" w:color="auto"/>
            </w:tcBorders>
            <w:shd w:val="clear" w:color="auto" w:fill="auto"/>
            <w:noWrap/>
            <w:vAlign w:val="bottom"/>
          </w:tcPr>
          <w:p w14:paraId="6B061AEA" w14:textId="77777777" w:rsidR="00457ED6" w:rsidRPr="001C6A2D" w:rsidRDefault="00457ED6" w:rsidP="00604A1F">
            <w:pPr>
              <w:jc w:val="center"/>
              <w:rPr>
                <w:rFonts w:ascii="Onest" w:hAnsi="Onest"/>
                <w:sz w:val="24"/>
                <w:szCs w:val="24"/>
                <w:lang w:val="ru-RU"/>
              </w:rPr>
            </w:pPr>
            <w:r w:rsidRPr="001C6A2D">
              <w:rPr>
                <w:rFonts w:ascii="Onest" w:hAnsi="Onest"/>
                <w:sz w:val="24"/>
                <w:szCs w:val="24"/>
                <w:lang w:val="ru-RU"/>
              </w:rPr>
              <w:t>10,4%</w:t>
            </w:r>
          </w:p>
        </w:tc>
        <w:tc>
          <w:tcPr>
            <w:tcW w:w="1343" w:type="dxa"/>
            <w:tcBorders>
              <w:top w:val="nil"/>
              <w:left w:val="nil"/>
              <w:bottom w:val="single" w:sz="4" w:space="0" w:color="auto"/>
              <w:right w:val="single" w:sz="4" w:space="0" w:color="auto"/>
            </w:tcBorders>
            <w:shd w:val="clear" w:color="auto" w:fill="auto"/>
            <w:noWrap/>
            <w:vAlign w:val="center"/>
          </w:tcPr>
          <w:p w14:paraId="644369A8" w14:textId="4492EBCC" w:rsidR="00457ED6" w:rsidRPr="001C6A2D" w:rsidRDefault="005A1590" w:rsidP="00604A1F">
            <w:pPr>
              <w:jc w:val="right"/>
              <w:rPr>
                <w:rFonts w:ascii="Onest" w:hAnsi="Onest"/>
                <w:sz w:val="24"/>
                <w:szCs w:val="24"/>
              </w:rPr>
            </w:pPr>
            <w:r w:rsidRPr="001C6A2D">
              <w:rPr>
                <w:rFonts w:ascii="Onest" w:hAnsi="Onest"/>
                <w:sz w:val="24"/>
                <w:szCs w:val="24"/>
              </w:rPr>
              <w:t>16725,2</w:t>
            </w:r>
          </w:p>
        </w:tc>
        <w:tc>
          <w:tcPr>
            <w:tcW w:w="1260" w:type="dxa"/>
            <w:tcBorders>
              <w:top w:val="nil"/>
              <w:left w:val="nil"/>
              <w:bottom w:val="single" w:sz="4" w:space="0" w:color="auto"/>
              <w:right w:val="single" w:sz="4" w:space="0" w:color="auto"/>
            </w:tcBorders>
            <w:shd w:val="clear" w:color="auto" w:fill="auto"/>
            <w:noWrap/>
            <w:vAlign w:val="bottom"/>
          </w:tcPr>
          <w:p w14:paraId="09394C8B" w14:textId="77777777" w:rsidR="00457ED6" w:rsidRPr="001C6A2D" w:rsidRDefault="00457ED6" w:rsidP="00604A1F">
            <w:pPr>
              <w:jc w:val="center"/>
              <w:rPr>
                <w:rFonts w:ascii="Onest" w:hAnsi="Onest"/>
                <w:sz w:val="24"/>
                <w:szCs w:val="24"/>
                <w:lang w:val="ru-RU"/>
              </w:rPr>
            </w:pPr>
            <w:r w:rsidRPr="001C6A2D">
              <w:rPr>
                <w:rFonts w:ascii="Onest" w:hAnsi="Onest"/>
                <w:sz w:val="24"/>
                <w:szCs w:val="24"/>
                <w:lang w:val="ru-RU"/>
              </w:rPr>
              <w:t>7,7%</w:t>
            </w:r>
          </w:p>
        </w:tc>
        <w:tc>
          <w:tcPr>
            <w:tcW w:w="1548" w:type="dxa"/>
            <w:tcBorders>
              <w:top w:val="nil"/>
              <w:left w:val="nil"/>
              <w:bottom w:val="single" w:sz="4" w:space="0" w:color="auto"/>
              <w:right w:val="single" w:sz="4" w:space="0" w:color="auto"/>
            </w:tcBorders>
            <w:shd w:val="clear" w:color="auto" w:fill="auto"/>
            <w:noWrap/>
            <w:vAlign w:val="bottom"/>
          </w:tcPr>
          <w:p w14:paraId="763A234B" w14:textId="0B3FE805" w:rsidR="00457ED6" w:rsidRPr="001C6A2D" w:rsidRDefault="00457ED6" w:rsidP="00604A1F">
            <w:pPr>
              <w:jc w:val="right"/>
              <w:rPr>
                <w:rFonts w:ascii="Onest" w:hAnsi="Onest"/>
                <w:sz w:val="24"/>
                <w:szCs w:val="24"/>
              </w:rPr>
            </w:pPr>
            <w:r w:rsidRPr="001C6A2D">
              <w:rPr>
                <w:rFonts w:ascii="Onest" w:hAnsi="Onest"/>
                <w:sz w:val="24"/>
                <w:szCs w:val="24"/>
                <w:lang w:val="ru-RU"/>
              </w:rPr>
              <w:t>-</w:t>
            </w:r>
            <w:r w:rsidR="005A1590" w:rsidRPr="001C6A2D">
              <w:rPr>
                <w:rFonts w:ascii="Onest" w:hAnsi="Onest"/>
                <w:sz w:val="24"/>
                <w:szCs w:val="24"/>
              </w:rPr>
              <w:t>7634,7</w:t>
            </w:r>
          </w:p>
        </w:tc>
        <w:tc>
          <w:tcPr>
            <w:tcW w:w="1054" w:type="dxa"/>
            <w:tcBorders>
              <w:top w:val="nil"/>
              <w:left w:val="nil"/>
              <w:bottom w:val="single" w:sz="4" w:space="0" w:color="auto"/>
              <w:right w:val="single" w:sz="4" w:space="0" w:color="auto"/>
            </w:tcBorders>
            <w:shd w:val="clear" w:color="auto" w:fill="auto"/>
            <w:noWrap/>
            <w:vAlign w:val="bottom"/>
          </w:tcPr>
          <w:p w14:paraId="2F68FA4B" w14:textId="6A9C93B6" w:rsidR="00457ED6" w:rsidRPr="001C6A2D" w:rsidRDefault="005A1590" w:rsidP="00604A1F">
            <w:pPr>
              <w:jc w:val="center"/>
              <w:rPr>
                <w:rFonts w:ascii="Onest" w:hAnsi="Onest"/>
                <w:sz w:val="24"/>
                <w:szCs w:val="24"/>
                <w:lang w:val="ru-RU"/>
              </w:rPr>
            </w:pPr>
            <w:r w:rsidRPr="001C6A2D">
              <w:rPr>
                <w:rFonts w:ascii="Onest" w:hAnsi="Onest"/>
                <w:sz w:val="24"/>
                <w:szCs w:val="24"/>
              </w:rPr>
              <w:t>68,7</w:t>
            </w:r>
            <w:r w:rsidR="00457ED6" w:rsidRPr="001C6A2D">
              <w:rPr>
                <w:rFonts w:ascii="Onest" w:hAnsi="Onest"/>
                <w:sz w:val="24"/>
                <w:szCs w:val="24"/>
                <w:lang w:val="ru-RU"/>
              </w:rPr>
              <w:t>%</w:t>
            </w:r>
          </w:p>
        </w:tc>
      </w:tr>
    </w:tbl>
    <w:p w14:paraId="45F98582" w14:textId="77777777" w:rsidR="00457ED6" w:rsidRPr="001C6A2D" w:rsidRDefault="00457ED6" w:rsidP="00457ED6"/>
    <w:p w14:paraId="3F4CD448" w14:textId="6C2CEA38" w:rsidR="005873D5" w:rsidRPr="00457ED6" w:rsidRDefault="005873D5" w:rsidP="005873D5">
      <w:pPr>
        <w:tabs>
          <w:tab w:val="left" w:pos="142"/>
          <w:tab w:val="left" w:pos="993"/>
        </w:tabs>
        <w:ind w:left="-284" w:firstLine="284"/>
        <w:jc w:val="both"/>
        <w:rPr>
          <w:rFonts w:ascii="Onest" w:hAnsi="Onest"/>
          <w:sz w:val="24"/>
          <w:szCs w:val="24"/>
        </w:rPr>
      </w:pPr>
      <w:r w:rsidRPr="00457ED6">
        <w:rPr>
          <w:rFonts w:ascii="Onest" w:hAnsi="Onest"/>
          <w:sz w:val="24"/>
          <w:szCs w:val="24"/>
        </w:rPr>
        <w:t xml:space="preserve">Diferența subvențiilor de la bugetul de stat, </w:t>
      </w:r>
      <w:r w:rsidR="004A6877">
        <w:rPr>
          <w:rFonts w:ascii="Onest" w:hAnsi="Onest"/>
          <w:sz w:val="24"/>
          <w:szCs w:val="24"/>
        </w:rPr>
        <w:t>efective</w:t>
      </w:r>
      <w:r w:rsidRPr="00457ED6">
        <w:rPr>
          <w:rFonts w:ascii="Onest" w:hAnsi="Onest"/>
          <w:sz w:val="24"/>
          <w:szCs w:val="24"/>
        </w:rPr>
        <w:t xml:space="preserve"> față de plan se explică prin faptul că subvențiile aferente activelor amortizabile se decontează la venituri curente pe parcursul perioadelor de utilizare a acestora și în proporția amortizării aferente activelor intrate pe seama subvențiilor. Respectiv, suma amortizării activelor amortizabile achiziționate din subvenții vor fi înregistrate la venituri curente în perioadele ulterioare, pe durata utilizării activelor.</w:t>
      </w:r>
    </w:p>
    <w:p w14:paraId="1083B38E" w14:textId="77777777" w:rsidR="00457ED6" w:rsidRDefault="00457ED6" w:rsidP="00457ED6"/>
    <w:p w14:paraId="278C1492" w14:textId="77777777" w:rsidR="00457ED6" w:rsidRDefault="00457ED6" w:rsidP="00457ED6"/>
    <w:p w14:paraId="43FDF18A" w14:textId="77777777" w:rsidR="00457ED6" w:rsidRDefault="00457ED6" w:rsidP="00457ED6">
      <w:r>
        <w:rPr>
          <w:noProof/>
          <w:lang w:val="en-US" w:eastAsia="en-US"/>
        </w:rPr>
        <w:drawing>
          <wp:inline distT="0" distB="0" distL="0" distR="0" wp14:anchorId="18D9F5B5" wp14:editId="724335EC">
            <wp:extent cx="6515100" cy="2844800"/>
            <wp:effectExtent l="0" t="0" r="0" b="12700"/>
            <wp:docPr id="4" name="Chart 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6C47F72-01FA-44F7-8751-4DE3018CAD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A639E7" w14:textId="75B8ED1B" w:rsidR="00457ED6" w:rsidRPr="00935652" w:rsidRDefault="00457ED6" w:rsidP="00457ED6">
      <w:pPr>
        <w:ind w:left="-284" w:firstLine="284"/>
        <w:jc w:val="both"/>
        <w:rPr>
          <w:rFonts w:ascii="Onest" w:hAnsi="Onest"/>
          <w:sz w:val="24"/>
          <w:szCs w:val="24"/>
        </w:rPr>
      </w:pPr>
      <w:r w:rsidRPr="00935652">
        <w:rPr>
          <w:rFonts w:ascii="Onest" w:hAnsi="Onest"/>
          <w:sz w:val="24"/>
          <w:szCs w:val="24"/>
        </w:rPr>
        <w:lastRenderedPageBreak/>
        <w:t>În anul 202</w:t>
      </w:r>
      <w:r w:rsidRPr="00935652">
        <w:rPr>
          <w:rFonts w:ascii="Onest" w:hAnsi="Onest"/>
          <w:sz w:val="24"/>
          <w:szCs w:val="24"/>
          <w:lang w:val="en-US"/>
        </w:rPr>
        <w:t>5</w:t>
      </w:r>
      <w:r w:rsidRPr="00935652">
        <w:rPr>
          <w:rFonts w:ascii="Onest" w:hAnsi="Onest"/>
          <w:sz w:val="24"/>
          <w:szCs w:val="24"/>
        </w:rPr>
        <w:t xml:space="preserve">, veniturile proprii au fost realizate în sumă totală de </w:t>
      </w:r>
      <w:r w:rsidRPr="00935652">
        <w:rPr>
          <w:rFonts w:ascii="Onest" w:hAnsi="Onest"/>
          <w:sz w:val="24"/>
          <w:szCs w:val="24"/>
          <w:lang w:val="en-US"/>
        </w:rPr>
        <w:t>1672</w:t>
      </w:r>
      <w:r w:rsidR="00E42670" w:rsidRPr="00935652">
        <w:rPr>
          <w:rFonts w:ascii="Onest" w:hAnsi="Onest"/>
          <w:sz w:val="24"/>
          <w:szCs w:val="24"/>
          <w:lang w:val="en-US"/>
        </w:rPr>
        <w:t>5</w:t>
      </w:r>
      <w:r w:rsidRPr="00935652">
        <w:rPr>
          <w:rFonts w:ascii="Onest" w:hAnsi="Onest"/>
          <w:sz w:val="24"/>
          <w:szCs w:val="24"/>
          <w:lang w:val="en-US"/>
        </w:rPr>
        <w:t>,</w:t>
      </w:r>
      <w:r w:rsidR="00E42670" w:rsidRPr="00935652">
        <w:rPr>
          <w:rFonts w:ascii="Onest" w:hAnsi="Onest"/>
          <w:sz w:val="24"/>
          <w:szCs w:val="24"/>
          <w:lang w:val="en-US"/>
        </w:rPr>
        <w:t>2</w:t>
      </w:r>
      <w:r w:rsidRPr="00935652">
        <w:rPr>
          <w:rFonts w:ascii="Onest" w:hAnsi="Onest"/>
          <w:sz w:val="24"/>
          <w:szCs w:val="24"/>
        </w:rPr>
        <w:t xml:space="preserve"> mii lei, gradul de realizare față de </w:t>
      </w:r>
      <w:r w:rsidR="00335EAF" w:rsidRPr="00935652">
        <w:rPr>
          <w:rFonts w:ascii="Onest" w:hAnsi="Onest"/>
          <w:sz w:val="24"/>
          <w:szCs w:val="24"/>
        </w:rPr>
        <w:t xml:space="preserve">indicatorul </w:t>
      </w:r>
      <w:r w:rsidR="00065FC5" w:rsidRPr="00935652">
        <w:rPr>
          <w:rFonts w:ascii="Onest" w:hAnsi="Onest"/>
          <w:sz w:val="24"/>
          <w:szCs w:val="24"/>
        </w:rPr>
        <w:t xml:space="preserve">programat </w:t>
      </w:r>
      <w:r w:rsidRPr="00935652">
        <w:rPr>
          <w:rFonts w:ascii="Onest" w:hAnsi="Onest"/>
          <w:sz w:val="24"/>
          <w:szCs w:val="24"/>
        </w:rPr>
        <w:t xml:space="preserve">fiind de </w:t>
      </w:r>
      <w:r w:rsidRPr="00935652">
        <w:rPr>
          <w:rFonts w:ascii="Onest" w:hAnsi="Onest"/>
          <w:sz w:val="24"/>
          <w:szCs w:val="24"/>
          <w:lang w:val="en-US"/>
        </w:rPr>
        <w:t>68,</w:t>
      </w:r>
      <w:r w:rsidR="00E42670" w:rsidRPr="00935652">
        <w:rPr>
          <w:rFonts w:ascii="Onest" w:hAnsi="Onest"/>
          <w:sz w:val="24"/>
          <w:szCs w:val="24"/>
          <w:lang w:val="en-US"/>
        </w:rPr>
        <w:t>7</w:t>
      </w:r>
      <w:r w:rsidRPr="00935652">
        <w:rPr>
          <w:rFonts w:ascii="Onest" w:hAnsi="Onest"/>
          <w:sz w:val="24"/>
          <w:szCs w:val="24"/>
        </w:rPr>
        <w:t xml:space="preserve">%. Astfel, suma veniturilor proprii este cu </w:t>
      </w:r>
      <w:r w:rsidRPr="00935652">
        <w:rPr>
          <w:rFonts w:ascii="Onest" w:hAnsi="Onest"/>
          <w:sz w:val="24"/>
          <w:szCs w:val="24"/>
          <w:lang w:val="en-US"/>
        </w:rPr>
        <w:t>763</w:t>
      </w:r>
      <w:r w:rsidR="00E42670" w:rsidRPr="00935652">
        <w:rPr>
          <w:rFonts w:ascii="Onest" w:hAnsi="Onest"/>
          <w:sz w:val="24"/>
          <w:szCs w:val="24"/>
          <w:lang w:val="en-US"/>
        </w:rPr>
        <w:t>4</w:t>
      </w:r>
      <w:r w:rsidRPr="00935652">
        <w:rPr>
          <w:rFonts w:ascii="Onest" w:hAnsi="Onest"/>
          <w:sz w:val="24"/>
          <w:szCs w:val="24"/>
          <w:lang w:val="en-US"/>
        </w:rPr>
        <w:t>,</w:t>
      </w:r>
      <w:r w:rsidR="00E42670" w:rsidRPr="00935652">
        <w:rPr>
          <w:rFonts w:ascii="Onest" w:hAnsi="Onest"/>
          <w:sz w:val="24"/>
          <w:szCs w:val="24"/>
          <w:lang w:val="en-US"/>
        </w:rPr>
        <w:t>7</w:t>
      </w:r>
      <w:r w:rsidRPr="00935652">
        <w:rPr>
          <w:rFonts w:ascii="Onest" w:hAnsi="Onest"/>
          <w:sz w:val="24"/>
          <w:szCs w:val="24"/>
        </w:rPr>
        <w:t xml:space="preserve"> mii lei (sau cu </w:t>
      </w:r>
      <w:r w:rsidRPr="00935652">
        <w:rPr>
          <w:rFonts w:ascii="Onest" w:hAnsi="Onest"/>
          <w:sz w:val="24"/>
          <w:szCs w:val="24"/>
          <w:lang w:val="en-US"/>
        </w:rPr>
        <w:t>31,</w:t>
      </w:r>
      <w:r w:rsidR="00ED6995" w:rsidRPr="00935652">
        <w:rPr>
          <w:rFonts w:ascii="Onest" w:hAnsi="Onest"/>
          <w:sz w:val="24"/>
          <w:szCs w:val="24"/>
        </w:rPr>
        <w:t>3</w:t>
      </w:r>
      <w:r w:rsidRPr="00935652">
        <w:rPr>
          <w:rFonts w:ascii="Onest" w:hAnsi="Onest"/>
          <w:sz w:val="24"/>
          <w:szCs w:val="24"/>
        </w:rPr>
        <w:t xml:space="preserve">%) mai </w:t>
      </w:r>
      <w:proofErr w:type="spellStart"/>
      <w:r w:rsidRPr="00935652">
        <w:rPr>
          <w:rFonts w:ascii="Onest" w:hAnsi="Onest"/>
          <w:sz w:val="24"/>
          <w:szCs w:val="24"/>
          <w:lang w:val="en-US"/>
        </w:rPr>
        <w:t>puț</w:t>
      </w:r>
      <w:proofErr w:type="spellEnd"/>
      <w:r w:rsidRPr="00935652">
        <w:rPr>
          <w:rFonts w:ascii="Onest" w:hAnsi="Onest"/>
          <w:sz w:val="24"/>
          <w:szCs w:val="24"/>
          <w:lang w:val="ro-MD"/>
        </w:rPr>
        <w:t>in</w:t>
      </w:r>
      <w:r w:rsidRPr="00935652">
        <w:rPr>
          <w:rFonts w:ascii="Onest" w:hAnsi="Onest"/>
          <w:sz w:val="24"/>
          <w:szCs w:val="24"/>
        </w:rPr>
        <w:t xml:space="preserve"> decât suma planificată. Structura veniturilor proprii este prezentată în tabelul nr. 2.</w:t>
      </w:r>
    </w:p>
    <w:p w14:paraId="5FA98934" w14:textId="77777777" w:rsidR="00457ED6" w:rsidRPr="00B55491" w:rsidRDefault="00457ED6" w:rsidP="00457ED6">
      <w:pPr>
        <w:jc w:val="center"/>
        <w:rPr>
          <w:rFonts w:ascii="Onest" w:hAnsi="Onest"/>
          <w:b/>
          <w:sz w:val="24"/>
          <w:szCs w:val="24"/>
        </w:rPr>
      </w:pPr>
    </w:p>
    <w:p w14:paraId="06016B9B" w14:textId="77777777" w:rsidR="00457ED6" w:rsidRPr="00935652" w:rsidRDefault="00457ED6" w:rsidP="00457ED6">
      <w:pPr>
        <w:jc w:val="center"/>
        <w:rPr>
          <w:rFonts w:ascii="Onest" w:hAnsi="Onest"/>
          <w:b/>
          <w:sz w:val="24"/>
          <w:szCs w:val="24"/>
        </w:rPr>
      </w:pPr>
      <w:r w:rsidRPr="00935652">
        <w:rPr>
          <w:rFonts w:ascii="Onest" w:hAnsi="Onest"/>
          <w:b/>
          <w:sz w:val="24"/>
          <w:szCs w:val="24"/>
        </w:rPr>
        <w:t>Structura veniturilor proprii pentru anul 2025</w:t>
      </w:r>
    </w:p>
    <w:p w14:paraId="7F89D95E" w14:textId="77777777" w:rsidR="00457ED6" w:rsidRPr="00935652" w:rsidRDefault="00457ED6" w:rsidP="00457ED6">
      <w:pPr>
        <w:jc w:val="right"/>
        <w:rPr>
          <w:rFonts w:ascii="Onest" w:hAnsi="Onest"/>
          <w:sz w:val="24"/>
          <w:szCs w:val="24"/>
        </w:rPr>
      </w:pPr>
      <w:r w:rsidRPr="00935652">
        <w:rPr>
          <w:rFonts w:ascii="Onest" w:hAnsi="Onest"/>
          <w:sz w:val="24"/>
          <w:szCs w:val="24"/>
        </w:rPr>
        <w:t>tabel nr.2</w:t>
      </w:r>
    </w:p>
    <w:p w14:paraId="6664F6F6" w14:textId="77777777" w:rsidR="00457ED6" w:rsidRPr="00935652" w:rsidRDefault="00457ED6" w:rsidP="00457ED6">
      <w:pPr>
        <w:rPr>
          <w:sz w:val="24"/>
          <w:szCs w:val="24"/>
        </w:rPr>
      </w:pPr>
    </w:p>
    <w:tbl>
      <w:tblPr>
        <w:tblW w:w="104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500"/>
        <w:gridCol w:w="1560"/>
        <w:gridCol w:w="1560"/>
        <w:gridCol w:w="1620"/>
        <w:gridCol w:w="1660"/>
      </w:tblGrid>
      <w:tr w:rsidR="00935652" w:rsidRPr="00935652" w14:paraId="647F7554" w14:textId="77777777" w:rsidTr="00604A1F">
        <w:trPr>
          <w:trHeight w:val="690"/>
        </w:trPr>
        <w:tc>
          <w:tcPr>
            <w:tcW w:w="2520" w:type="dxa"/>
            <w:shd w:val="clear" w:color="auto" w:fill="auto"/>
            <w:noWrap/>
            <w:vAlign w:val="center"/>
            <w:hideMark/>
          </w:tcPr>
          <w:p w14:paraId="4A633979" w14:textId="77777777" w:rsidR="00457ED6" w:rsidRPr="00935652" w:rsidRDefault="00457ED6" w:rsidP="00604A1F">
            <w:pPr>
              <w:jc w:val="center"/>
              <w:rPr>
                <w:rFonts w:ascii="Onest" w:hAnsi="Onest" w:cs="Arial CYR"/>
              </w:rPr>
            </w:pPr>
            <w:r w:rsidRPr="00935652">
              <w:rPr>
                <w:rFonts w:ascii="Onest" w:hAnsi="Onest" w:cs="Arial CYR"/>
              </w:rPr>
              <w:t>Tipuri de venituri</w:t>
            </w:r>
          </w:p>
        </w:tc>
        <w:tc>
          <w:tcPr>
            <w:tcW w:w="1500" w:type="dxa"/>
            <w:shd w:val="clear" w:color="auto" w:fill="auto"/>
            <w:vAlign w:val="center"/>
            <w:hideMark/>
          </w:tcPr>
          <w:p w14:paraId="5BA0A555" w14:textId="77777777" w:rsidR="00457ED6" w:rsidRPr="00935652" w:rsidRDefault="00457ED6" w:rsidP="00604A1F">
            <w:pPr>
              <w:jc w:val="center"/>
              <w:rPr>
                <w:rFonts w:ascii="Onest" w:hAnsi="Onest" w:cs="Arial CYR"/>
              </w:rPr>
            </w:pPr>
            <w:r w:rsidRPr="00935652">
              <w:rPr>
                <w:rFonts w:ascii="Onest" w:hAnsi="Onest" w:cs="Arial CYR"/>
              </w:rPr>
              <w:t>planificat anual,          mii lei</w:t>
            </w:r>
          </w:p>
        </w:tc>
        <w:tc>
          <w:tcPr>
            <w:tcW w:w="1560" w:type="dxa"/>
            <w:shd w:val="clear" w:color="auto" w:fill="auto"/>
            <w:vAlign w:val="center"/>
            <w:hideMark/>
          </w:tcPr>
          <w:p w14:paraId="3CF38792" w14:textId="77777777" w:rsidR="00457ED6" w:rsidRPr="00935652" w:rsidRDefault="00457ED6" w:rsidP="00604A1F">
            <w:pPr>
              <w:jc w:val="center"/>
              <w:rPr>
                <w:rFonts w:ascii="Onest" w:hAnsi="Onest" w:cs="Arial CYR"/>
              </w:rPr>
            </w:pPr>
            <w:r w:rsidRPr="00935652">
              <w:rPr>
                <w:rFonts w:ascii="Onest" w:hAnsi="Onest" w:cs="Arial CYR"/>
              </w:rPr>
              <w:t>efectiv, mii lei</w:t>
            </w:r>
          </w:p>
        </w:tc>
        <w:tc>
          <w:tcPr>
            <w:tcW w:w="1560" w:type="dxa"/>
            <w:shd w:val="clear" w:color="auto" w:fill="auto"/>
            <w:vAlign w:val="center"/>
            <w:hideMark/>
          </w:tcPr>
          <w:p w14:paraId="65A4AFC6" w14:textId="77777777" w:rsidR="00457ED6" w:rsidRPr="00935652" w:rsidRDefault="00457ED6" w:rsidP="00604A1F">
            <w:pPr>
              <w:jc w:val="center"/>
              <w:rPr>
                <w:rFonts w:ascii="Onest" w:hAnsi="Onest" w:cs="Arial CYR"/>
              </w:rPr>
            </w:pPr>
            <w:r w:rsidRPr="00935652">
              <w:rPr>
                <w:rFonts w:ascii="Onest" w:hAnsi="Onest" w:cs="Arial CYR"/>
              </w:rPr>
              <w:t>ponderea, %</w:t>
            </w:r>
          </w:p>
        </w:tc>
        <w:tc>
          <w:tcPr>
            <w:tcW w:w="1620" w:type="dxa"/>
            <w:shd w:val="clear" w:color="auto" w:fill="auto"/>
            <w:noWrap/>
            <w:vAlign w:val="center"/>
            <w:hideMark/>
          </w:tcPr>
          <w:p w14:paraId="79F8208F" w14:textId="77777777" w:rsidR="00457ED6" w:rsidRPr="00935652" w:rsidRDefault="00457ED6" w:rsidP="00604A1F">
            <w:pPr>
              <w:jc w:val="center"/>
              <w:rPr>
                <w:rFonts w:ascii="Onest" w:hAnsi="Onest" w:cs="Arial CYR"/>
              </w:rPr>
            </w:pPr>
            <w:r w:rsidRPr="00935652">
              <w:rPr>
                <w:rFonts w:ascii="Onest" w:hAnsi="Onest" w:cs="Arial CYR"/>
              </w:rPr>
              <w:t>devieri, mii lei</w:t>
            </w:r>
          </w:p>
        </w:tc>
        <w:tc>
          <w:tcPr>
            <w:tcW w:w="1660" w:type="dxa"/>
            <w:shd w:val="clear" w:color="auto" w:fill="auto"/>
            <w:vAlign w:val="center"/>
            <w:hideMark/>
          </w:tcPr>
          <w:p w14:paraId="3F0601CA" w14:textId="77777777" w:rsidR="00457ED6" w:rsidRPr="00935652" w:rsidRDefault="00457ED6" w:rsidP="00604A1F">
            <w:pPr>
              <w:jc w:val="center"/>
              <w:rPr>
                <w:rFonts w:ascii="Onest" w:hAnsi="Onest" w:cs="Arial CYR"/>
              </w:rPr>
            </w:pPr>
            <w:r w:rsidRPr="00935652">
              <w:rPr>
                <w:rFonts w:ascii="Onest" w:hAnsi="Onest" w:cs="Arial CYR"/>
              </w:rPr>
              <w:t>Realizat,  %</w:t>
            </w:r>
          </w:p>
        </w:tc>
      </w:tr>
      <w:tr w:rsidR="00935652" w:rsidRPr="00935652" w14:paraId="3398D028" w14:textId="77777777" w:rsidTr="00604A1F">
        <w:trPr>
          <w:trHeight w:val="255"/>
        </w:trPr>
        <w:tc>
          <w:tcPr>
            <w:tcW w:w="2520" w:type="dxa"/>
            <w:shd w:val="clear" w:color="auto" w:fill="auto"/>
            <w:noWrap/>
            <w:vAlign w:val="center"/>
            <w:hideMark/>
          </w:tcPr>
          <w:p w14:paraId="08C4F448" w14:textId="77777777" w:rsidR="00457ED6" w:rsidRPr="00935652" w:rsidRDefault="00457ED6" w:rsidP="00604A1F">
            <w:pPr>
              <w:rPr>
                <w:rFonts w:ascii="Onest" w:hAnsi="Onest" w:cs="Arial CYR"/>
                <w:b/>
                <w:bCs/>
              </w:rPr>
            </w:pPr>
            <w:r w:rsidRPr="00935652">
              <w:rPr>
                <w:rFonts w:ascii="Onest" w:hAnsi="Onest" w:cs="Arial CYR"/>
                <w:b/>
                <w:bCs/>
              </w:rPr>
              <w:t>Total venituri, inclusiv</w:t>
            </w:r>
          </w:p>
        </w:tc>
        <w:tc>
          <w:tcPr>
            <w:tcW w:w="1500" w:type="dxa"/>
            <w:shd w:val="clear" w:color="auto" w:fill="auto"/>
            <w:vAlign w:val="center"/>
            <w:hideMark/>
          </w:tcPr>
          <w:p w14:paraId="06DC1CB1" w14:textId="77777777" w:rsidR="00457ED6" w:rsidRPr="00935652" w:rsidRDefault="00457ED6" w:rsidP="00B55491">
            <w:pPr>
              <w:jc w:val="right"/>
              <w:rPr>
                <w:rFonts w:ascii="Onest" w:hAnsi="Onest" w:cs="Arial CYR"/>
                <w:b/>
                <w:bCs/>
              </w:rPr>
            </w:pPr>
            <w:r w:rsidRPr="00935652">
              <w:rPr>
                <w:rFonts w:ascii="Onest" w:hAnsi="Onest" w:cs="Arial CYR"/>
                <w:b/>
                <w:bCs/>
              </w:rPr>
              <w:t xml:space="preserve">       24,359.9   </w:t>
            </w:r>
          </w:p>
        </w:tc>
        <w:tc>
          <w:tcPr>
            <w:tcW w:w="1560" w:type="dxa"/>
            <w:shd w:val="clear" w:color="auto" w:fill="auto"/>
            <w:vAlign w:val="center"/>
            <w:hideMark/>
          </w:tcPr>
          <w:p w14:paraId="45455E0F" w14:textId="001DAF13" w:rsidR="00457ED6" w:rsidRPr="00935652" w:rsidRDefault="00457ED6" w:rsidP="00B55491">
            <w:pPr>
              <w:jc w:val="right"/>
              <w:rPr>
                <w:rFonts w:ascii="Onest" w:hAnsi="Onest" w:cs="Arial CYR"/>
                <w:b/>
                <w:bCs/>
              </w:rPr>
            </w:pPr>
            <w:r w:rsidRPr="00935652">
              <w:rPr>
                <w:rFonts w:ascii="Onest" w:hAnsi="Onest" w:cs="Arial CYR"/>
                <w:b/>
                <w:bCs/>
              </w:rPr>
              <w:t xml:space="preserve">        16,72</w:t>
            </w:r>
            <w:r w:rsidR="00033655" w:rsidRPr="00935652">
              <w:rPr>
                <w:rFonts w:ascii="Onest" w:hAnsi="Onest" w:cs="Arial CYR"/>
                <w:b/>
                <w:bCs/>
              </w:rPr>
              <w:t>5</w:t>
            </w:r>
            <w:r w:rsidRPr="00935652">
              <w:rPr>
                <w:rFonts w:ascii="Onest" w:hAnsi="Onest" w:cs="Arial CYR"/>
                <w:b/>
                <w:bCs/>
              </w:rPr>
              <w:t>.</w:t>
            </w:r>
            <w:r w:rsidR="00033655" w:rsidRPr="00935652">
              <w:rPr>
                <w:rFonts w:ascii="Onest" w:hAnsi="Onest" w:cs="Arial CYR"/>
                <w:b/>
                <w:bCs/>
              </w:rPr>
              <w:t>2</w:t>
            </w:r>
            <w:r w:rsidRPr="00935652">
              <w:rPr>
                <w:rFonts w:ascii="Onest" w:hAnsi="Onest" w:cs="Arial CYR"/>
                <w:b/>
                <w:bCs/>
              </w:rPr>
              <w:t xml:space="preserve">   </w:t>
            </w:r>
          </w:p>
        </w:tc>
        <w:tc>
          <w:tcPr>
            <w:tcW w:w="1560" w:type="dxa"/>
            <w:shd w:val="clear" w:color="auto" w:fill="auto"/>
            <w:vAlign w:val="center"/>
            <w:hideMark/>
          </w:tcPr>
          <w:p w14:paraId="1136424A" w14:textId="77777777" w:rsidR="00457ED6" w:rsidRPr="00935652" w:rsidRDefault="00457ED6" w:rsidP="00B55491">
            <w:pPr>
              <w:jc w:val="right"/>
              <w:rPr>
                <w:rFonts w:ascii="Onest" w:hAnsi="Onest" w:cs="Arial CYR"/>
                <w:b/>
                <w:bCs/>
              </w:rPr>
            </w:pPr>
            <w:r w:rsidRPr="00935652">
              <w:rPr>
                <w:rFonts w:ascii="Onest" w:hAnsi="Onest" w:cs="Arial CYR"/>
                <w:b/>
                <w:bCs/>
              </w:rPr>
              <w:t>100.0%</w:t>
            </w:r>
          </w:p>
        </w:tc>
        <w:tc>
          <w:tcPr>
            <w:tcW w:w="1620" w:type="dxa"/>
            <w:shd w:val="clear" w:color="auto" w:fill="auto"/>
            <w:vAlign w:val="center"/>
            <w:hideMark/>
          </w:tcPr>
          <w:p w14:paraId="6999C661" w14:textId="3B2CDBB6" w:rsidR="00457ED6" w:rsidRPr="00935652" w:rsidRDefault="00457ED6" w:rsidP="00B55491">
            <w:pPr>
              <w:jc w:val="right"/>
              <w:rPr>
                <w:rFonts w:ascii="Onest" w:hAnsi="Onest" w:cs="Arial CYR"/>
                <w:b/>
                <w:bCs/>
              </w:rPr>
            </w:pPr>
            <w:r w:rsidRPr="00935652">
              <w:rPr>
                <w:rFonts w:ascii="Onest" w:hAnsi="Onest" w:cs="Arial CYR"/>
                <w:b/>
                <w:bCs/>
              </w:rPr>
              <w:t>-          7,63</w:t>
            </w:r>
            <w:r w:rsidR="00033655" w:rsidRPr="00935652">
              <w:rPr>
                <w:rFonts w:ascii="Onest" w:hAnsi="Onest" w:cs="Arial CYR"/>
                <w:b/>
                <w:bCs/>
              </w:rPr>
              <w:t>4</w:t>
            </w:r>
            <w:r w:rsidRPr="00935652">
              <w:rPr>
                <w:rFonts w:ascii="Onest" w:hAnsi="Onest" w:cs="Arial CYR"/>
                <w:b/>
                <w:bCs/>
              </w:rPr>
              <w:t>.</w:t>
            </w:r>
            <w:r w:rsidR="00033655" w:rsidRPr="00935652">
              <w:rPr>
                <w:rFonts w:ascii="Onest" w:hAnsi="Onest" w:cs="Arial CYR"/>
                <w:b/>
                <w:bCs/>
              </w:rPr>
              <w:t>7</w:t>
            </w:r>
            <w:r w:rsidRPr="00935652">
              <w:rPr>
                <w:rFonts w:ascii="Onest" w:hAnsi="Onest" w:cs="Arial CYR"/>
                <w:b/>
                <w:bCs/>
              </w:rPr>
              <w:t xml:space="preserve">   </w:t>
            </w:r>
          </w:p>
        </w:tc>
        <w:tc>
          <w:tcPr>
            <w:tcW w:w="1660" w:type="dxa"/>
            <w:shd w:val="clear" w:color="auto" w:fill="auto"/>
            <w:noWrap/>
            <w:vAlign w:val="bottom"/>
            <w:hideMark/>
          </w:tcPr>
          <w:p w14:paraId="4B5C6B9A" w14:textId="50FF1E6E" w:rsidR="00457ED6" w:rsidRPr="00935652" w:rsidRDefault="00457ED6" w:rsidP="00B55491">
            <w:pPr>
              <w:jc w:val="right"/>
              <w:rPr>
                <w:rFonts w:ascii="Onest" w:hAnsi="Onest" w:cs="Arial CYR"/>
                <w:b/>
                <w:bCs/>
              </w:rPr>
            </w:pPr>
            <w:r w:rsidRPr="00935652">
              <w:rPr>
                <w:rFonts w:ascii="Onest" w:hAnsi="Onest" w:cs="Arial CYR"/>
                <w:b/>
                <w:bCs/>
              </w:rPr>
              <w:t>68.</w:t>
            </w:r>
            <w:r w:rsidR="00033655" w:rsidRPr="00935652">
              <w:rPr>
                <w:rFonts w:ascii="Onest" w:hAnsi="Onest" w:cs="Arial CYR"/>
                <w:b/>
                <w:bCs/>
              </w:rPr>
              <w:t>7</w:t>
            </w:r>
            <w:r w:rsidRPr="00935652">
              <w:rPr>
                <w:rFonts w:ascii="Onest" w:hAnsi="Onest" w:cs="Arial CYR"/>
                <w:b/>
                <w:bCs/>
              </w:rPr>
              <w:t>%</w:t>
            </w:r>
          </w:p>
        </w:tc>
      </w:tr>
      <w:tr w:rsidR="00935652" w:rsidRPr="00935652" w14:paraId="075EDEBC" w14:textId="77777777" w:rsidTr="00604A1F">
        <w:trPr>
          <w:trHeight w:val="255"/>
        </w:trPr>
        <w:tc>
          <w:tcPr>
            <w:tcW w:w="2520" w:type="dxa"/>
            <w:shd w:val="clear" w:color="auto" w:fill="auto"/>
            <w:noWrap/>
            <w:vAlign w:val="center"/>
            <w:hideMark/>
          </w:tcPr>
          <w:p w14:paraId="087666E0" w14:textId="4641F01F" w:rsidR="00457ED6" w:rsidRPr="00935652" w:rsidRDefault="00457ED6" w:rsidP="00604A1F">
            <w:pPr>
              <w:rPr>
                <w:rFonts w:ascii="Onest" w:hAnsi="Onest" w:cs="Arial CYR"/>
              </w:rPr>
            </w:pPr>
            <w:r w:rsidRPr="00935652">
              <w:rPr>
                <w:rFonts w:ascii="Onest" w:hAnsi="Onest" w:cs="Arial CYR"/>
              </w:rPr>
              <w:t xml:space="preserve">publicitate </w:t>
            </w:r>
          </w:p>
        </w:tc>
        <w:tc>
          <w:tcPr>
            <w:tcW w:w="1500" w:type="dxa"/>
            <w:shd w:val="clear" w:color="auto" w:fill="auto"/>
            <w:vAlign w:val="center"/>
            <w:hideMark/>
          </w:tcPr>
          <w:p w14:paraId="415558C5" w14:textId="77777777" w:rsidR="00457ED6" w:rsidRPr="00935652" w:rsidRDefault="00457ED6" w:rsidP="00B55491">
            <w:pPr>
              <w:jc w:val="right"/>
              <w:rPr>
                <w:rFonts w:ascii="Onest" w:hAnsi="Onest" w:cs="Arial CYR"/>
              </w:rPr>
            </w:pPr>
            <w:r w:rsidRPr="00935652">
              <w:rPr>
                <w:rFonts w:ascii="Onest" w:hAnsi="Onest" w:cs="Arial CYR"/>
              </w:rPr>
              <w:t xml:space="preserve">       19,976.2   </w:t>
            </w:r>
          </w:p>
        </w:tc>
        <w:tc>
          <w:tcPr>
            <w:tcW w:w="1560" w:type="dxa"/>
            <w:shd w:val="clear" w:color="auto" w:fill="auto"/>
            <w:vAlign w:val="center"/>
            <w:hideMark/>
          </w:tcPr>
          <w:p w14:paraId="023B5CA8" w14:textId="77777777" w:rsidR="00457ED6" w:rsidRPr="00935652" w:rsidRDefault="00457ED6" w:rsidP="00B55491">
            <w:pPr>
              <w:jc w:val="right"/>
              <w:rPr>
                <w:rFonts w:ascii="Onest" w:hAnsi="Onest" w:cs="Arial CYR"/>
              </w:rPr>
            </w:pPr>
            <w:r w:rsidRPr="00935652">
              <w:rPr>
                <w:rFonts w:ascii="Onest" w:hAnsi="Onest" w:cs="Arial CYR"/>
              </w:rPr>
              <w:t xml:space="preserve">        10,794.0   </w:t>
            </w:r>
          </w:p>
        </w:tc>
        <w:tc>
          <w:tcPr>
            <w:tcW w:w="1560" w:type="dxa"/>
            <w:shd w:val="clear" w:color="auto" w:fill="auto"/>
            <w:vAlign w:val="center"/>
            <w:hideMark/>
          </w:tcPr>
          <w:p w14:paraId="3A5E3967" w14:textId="56BBC6AF" w:rsidR="00457ED6" w:rsidRPr="00935652" w:rsidRDefault="00C54769" w:rsidP="00B55491">
            <w:pPr>
              <w:jc w:val="right"/>
              <w:rPr>
                <w:rFonts w:ascii="Onest" w:hAnsi="Onest" w:cs="Arial CYR"/>
              </w:rPr>
            </w:pPr>
            <w:r w:rsidRPr="00935652">
              <w:rPr>
                <w:rFonts w:ascii="Onest" w:hAnsi="Onest" w:cs="Arial CYR"/>
              </w:rPr>
              <w:t xml:space="preserve"> </w:t>
            </w:r>
            <w:r w:rsidR="00457ED6" w:rsidRPr="00935652">
              <w:rPr>
                <w:rFonts w:ascii="Onest" w:hAnsi="Onest" w:cs="Arial CYR"/>
              </w:rPr>
              <w:t>64.</w:t>
            </w:r>
            <w:r w:rsidR="00ED6995" w:rsidRPr="00935652">
              <w:rPr>
                <w:rFonts w:ascii="Onest" w:hAnsi="Onest" w:cs="Arial CYR"/>
              </w:rPr>
              <w:t>5</w:t>
            </w:r>
            <w:r w:rsidR="00457ED6" w:rsidRPr="00935652">
              <w:rPr>
                <w:rFonts w:ascii="Onest" w:hAnsi="Onest" w:cs="Arial CYR"/>
              </w:rPr>
              <w:t>%</w:t>
            </w:r>
          </w:p>
        </w:tc>
        <w:tc>
          <w:tcPr>
            <w:tcW w:w="1620" w:type="dxa"/>
            <w:shd w:val="clear" w:color="auto" w:fill="auto"/>
            <w:noWrap/>
            <w:vAlign w:val="bottom"/>
            <w:hideMark/>
          </w:tcPr>
          <w:p w14:paraId="4BCCE9E1" w14:textId="77777777" w:rsidR="00457ED6" w:rsidRPr="00935652" w:rsidRDefault="00457ED6" w:rsidP="00B55491">
            <w:pPr>
              <w:jc w:val="right"/>
              <w:rPr>
                <w:rFonts w:ascii="Onest" w:hAnsi="Onest" w:cs="Arial CYR"/>
              </w:rPr>
            </w:pPr>
            <w:r w:rsidRPr="00935652">
              <w:rPr>
                <w:rFonts w:ascii="Onest" w:hAnsi="Onest" w:cs="Arial CYR"/>
              </w:rPr>
              <w:t xml:space="preserve">-         9,182.2   </w:t>
            </w:r>
          </w:p>
        </w:tc>
        <w:tc>
          <w:tcPr>
            <w:tcW w:w="1660" w:type="dxa"/>
            <w:shd w:val="clear" w:color="auto" w:fill="auto"/>
            <w:noWrap/>
            <w:vAlign w:val="bottom"/>
            <w:hideMark/>
          </w:tcPr>
          <w:p w14:paraId="0F3535D5" w14:textId="77777777" w:rsidR="00457ED6" w:rsidRPr="00935652" w:rsidRDefault="00457ED6" w:rsidP="00B55491">
            <w:pPr>
              <w:jc w:val="right"/>
              <w:rPr>
                <w:rFonts w:ascii="Onest" w:hAnsi="Onest" w:cs="Arial CYR"/>
              </w:rPr>
            </w:pPr>
            <w:r w:rsidRPr="00935652">
              <w:rPr>
                <w:rFonts w:ascii="Onest" w:hAnsi="Onest" w:cs="Arial CYR"/>
              </w:rPr>
              <w:t>54.0%</w:t>
            </w:r>
          </w:p>
        </w:tc>
      </w:tr>
      <w:tr w:rsidR="00935652" w:rsidRPr="00935652" w14:paraId="59AE4DBA" w14:textId="77777777" w:rsidTr="00604A1F">
        <w:trPr>
          <w:trHeight w:val="264"/>
        </w:trPr>
        <w:tc>
          <w:tcPr>
            <w:tcW w:w="2520" w:type="dxa"/>
            <w:shd w:val="clear" w:color="auto" w:fill="auto"/>
            <w:noWrap/>
            <w:vAlign w:val="bottom"/>
            <w:hideMark/>
          </w:tcPr>
          <w:p w14:paraId="5D93882B" w14:textId="77777777" w:rsidR="00457ED6" w:rsidRPr="00935652" w:rsidRDefault="00457ED6" w:rsidP="00604A1F">
            <w:pPr>
              <w:rPr>
                <w:rFonts w:ascii="Onest" w:hAnsi="Onest" w:cs="Arial CYR"/>
              </w:rPr>
            </w:pPr>
            <w:r w:rsidRPr="00935652">
              <w:rPr>
                <w:rFonts w:ascii="Onest" w:hAnsi="Onest" w:cs="Arial CYR"/>
              </w:rPr>
              <w:t>colaborare</w:t>
            </w:r>
          </w:p>
        </w:tc>
        <w:tc>
          <w:tcPr>
            <w:tcW w:w="1500" w:type="dxa"/>
            <w:shd w:val="clear" w:color="auto" w:fill="auto"/>
            <w:noWrap/>
            <w:vAlign w:val="bottom"/>
            <w:hideMark/>
          </w:tcPr>
          <w:p w14:paraId="7FDBCA76" w14:textId="77777777" w:rsidR="00457ED6" w:rsidRPr="00935652" w:rsidRDefault="00457ED6" w:rsidP="00B55491">
            <w:pPr>
              <w:jc w:val="right"/>
              <w:rPr>
                <w:rFonts w:ascii="Onest" w:hAnsi="Onest" w:cs="Arial CYR"/>
              </w:rPr>
            </w:pPr>
            <w:r w:rsidRPr="00935652">
              <w:rPr>
                <w:rFonts w:ascii="Onest" w:hAnsi="Onest" w:cs="Arial CYR"/>
              </w:rPr>
              <w:t xml:space="preserve">         1,064.2   </w:t>
            </w:r>
          </w:p>
        </w:tc>
        <w:tc>
          <w:tcPr>
            <w:tcW w:w="1560" w:type="dxa"/>
            <w:shd w:val="clear" w:color="auto" w:fill="auto"/>
            <w:noWrap/>
            <w:vAlign w:val="bottom"/>
            <w:hideMark/>
          </w:tcPr>
          <w:p w14:paraId="2DF2FFD6" w14:textId="77777777" w:rsidR="00457ED6" w:rsidRPr="00935652" w:rsidRDefault="00457ED6" w:rsidP="00B55491">
            <w:pPr>
              <w:jc w:val="right"/>
              <w:rPr>
                <w:rFonts w:ascii="Onest" w:hAnsi="Onest" w:cs="Arial CYR"/>
              </w:rPr>
            </w:pPr>
            <w:r w:rsidRPr="00935652">
              <w:rPr>
                <w:rFonts w:ascii="Onest" w:hAnsi="Onest" w:cs="Arial CYR"/>
              </w:rPr>
              <w:t xml:space="preserve">          1,667.8   </w:t>
            </w:r>
          </w:p>
        </w:tc>
        <w:tc>
          <w:tcPr>
            <w:tcW w:w="1560" w:type="dxa"/>
            <w:shd w:val="clear" w:color="auto" w:fill="auto"/>
            <w:noWrap/>
            <w:vAlign w:val="bottom"/>
            <w:hideMark/>
          </w:tcPr>
          <w:p w14:paraId="5E4D8F07" w14:textId="77777777" w:rsidR="00457ED6" w:rsidRPr="00935652" w:rsidRDefault="00457ED6" w:rsidP="00B55491">
            <w:pPr>
              <w:jc w:val="right"/>
              <w:rPr>
                <w:rFonts w:ascii="Onest" w:hAnsi="Onest" w:cs="Arial CYR"/>
              </w:rPr>
            </w:pPr>
            <w:r w:rsidRPr="00935652">
              <w:rPr>
                <w:rFonts w:ascii="Onest" w:hAnsi="Onest" w:cs="Arial CYR"/>
              </w:rPr>
              <w:t>10.0%</w:t>
            </w:r>
          </w:p>
        </w:tc>
        <w:tc>
          <w:tcPr>
            <w:tcW w:w="1620" w:type="dxa"/>
            <w:shd w:val="clear" w:color="auto" w:fill="auto"/>
            <w:noWrap/>
            <w:vAlign w:val="bottom"/>
            <w:hideMark/>
          </w:tcPr>
          <w:p w14:paraId="6074FB06" w14:textId="77777777" w:rsidR="00457ED6" w:rsidRPr="00935652" w:rsidRDefault="00457ED6" w:rsidP="00B55491">
            <w:pPr>
              <w:jc w:val="right"/>
              <w:rPr>
                <w:rFonts w:ascii="Onest" w:hAnsi="Onest" w:cs="Arial CYR"/>
              </w:rPr>
            </w:pPr>
            <w:r w:rsidRPr="00935652">
              <w:rPr>
                <w:rFonts w:ascii="Onest" w:hAnsi="Onest" w:cs="Arial CYR"/>
              </w:rPr>
              <w:t xml:space="preserve">              603.6   </w:t>
            </w:r>
          </w:p>
        </w:tc>
        <w:tc>
          <w:tcPr>
            <w:tcW w:w="1660" w:type="dxa"/>
            <w:shd w:val="clear" w:color="auto" w:fill="auto"/>
            <w:noWrap/>
            <w:vAlign w:val="bottom"/>
            <w:hideMark/>
          </w:tcPr>
          <w:p w14:paraId="02CEFC36" w14:textId="77777777" w:rsidR="00457ED6" w:rsidRPr="00935652" w:rsidRDefault="00457ED6" w:rsidP="00B55491">
            <w:pPr>
              <w:jc w:val="right"/>
              <w:rPr>
                <w:rFonts w:ascii="Onest" w:hAnsi="Onest" w:cs="Arial CYR"/>
              </w:rPr>
            </w:pPr>
            <w:r w:rsidRPr="00935652">
              <w:rPr>
                <w:rFonts w:ascii="Onest" w:hAnsi="Onest" w:cs="Arial CYR"/>
              </w:rPr>
              <w:t>156.7%</w:t>
            </w:r>
          </w:p>
        </w:tc>
      </w:tr>
      <w:tr w:rsidR="00935652" w:rsidRPr="00935652" w14:paraId="12188744" w14:textId="77777777" w:rsidTr="00604A1F">
        <w:trPr>
          <w:trHeight w:val="264"/>
        </w:trPr>
        <w:tc>
          <w:tcPr>
            <w:tcW w:w="2520" w:type="dxa"/>
            <w:shd w:val="clear" w:color="auto" w:fill="auto"/>
            <w:noWrap/>
            <w:vAlign w:val="bottom"/>
            <w:hideMark/>
          </w:tcPr>
          <w:p w14:paraId="0EE8B590" w14:textId="77777777" w:rsidR="00457ED6" w:rsidRPr="00935652" w:rsidRDefault="00457ED6" w:rsidP="00604A1F">
            <w:pPr>
              <w:rPr>
                <w:rFonts w:ascii="Onest" w:hAnsi="Onest" w:cs="Arial CYR"/>
              </w:rPr>
            </w:pPr>
            <w:r w:rsidRPr="00935652">
              <w:rPr>
                <w:rFonts w:ascii="Onest" w:hAnsi="Onest" w:cs="Arial CYR"/>
              </w:rPr>
              <w:t>arenda curent</w:t>
            </w:r>
            <w:r w:rsidRPr="00935652">
              <w:rPr>
                <w:rFonts w:ascii="Onest" w:hAnsi="Onest" w:cs="Calibri"/>
              </w:rPr>
              <w:t>ă</w:t>
            </w:r>
          </w:p>
        </w:tc>
        <w:tc>
          <w:tcPr>
            <w:tcW w:w="1500" w:type="dxa"/>
            <w:shd w:val="clear" w:color="auto" w:fill="auto"/>
            <w:noWrap/>
            <w:vAlign w:val="bottom"/>
            <w:hideMark/>
          </w:tcPr>
          <w:p w14:paraId="108A0964" w14:textId="77777777" w:rsidR="00457ED6" w:rsidRPr="00935652" w:rsidRDefault="00457ED6" w:rsidP="00B55491">
            <w:pPr>
              <w:jc w:val="right"/>
              <w:rPr>
                <w:rFonts w:ascii="Onest" w:hAnsi="Onest" w:cs="Arial CYR"/>
              </w:rPr>
            </w:pPr>
            <w:r w:rsidRPr="00935652">
              <w:rPr>
                <w:rFonts w:ascii="Onest" w:hAnsi="Onest" w:cs="Arial CYR"/>
              </w:rPr>
              <w:t xml:space="preserve">            155.6   </w:t>
            </w:r>
          </w:p>
        </w:tc>
        <w:tc>
          <w:tcPr>
            <w:tcW w:w="1560" w:type="dxa"/>
            <w:shd w:val="clear" w:color="auto" w:fill="auto"/>
            <w:noWrap/>
            <w:vAlign w:val="bottom"/>
            <w:hideMark/>
          </w:tcPr>
          <w:p w14:paraId="1A96FE06" w14:textId="77777777" w:rsidR="00457ED6" w:rsidRPr="00935652" w:rsidRDefault="00457ED6" w:rsidP="00B55491">
            <w:pPr>
              <w:jc w:val="right"/>
              <w:rPr>
                <w:rFonts w:ascii="Onest" w:hAnsi="Onest" w:cs="Arial CYR"/>
              </w:rPr>
            </w:pPr>
            <w:r w:rsidRPr="00935652">
              <w:rPr>
                <w:rFonts w:ascii="Onest" w:hAnsi="Onest" w:cs="Arial CYR"/>
              </w:rPr>
              <w:t xml:space="preserve">             165.4   </w:t>
            </w:r>
          </w:p>
        </w:tc>
        <w:tc>
          <w:tcPr>
            <w:tcW w:w="1560" w:type="dxa"/>
            <w:shd w:val="clear" w:color="auto" w:fill="auto"/>
            <w:noWrap/>
            <w:vAlign w:val="bottom"/>
            <w:hideMark/>
          </w:tcPr>
          <w:p w14:paraId="2D9BE49A" w14:textId="77777777" w:rsidR="00457ED6" w:rsidRPr="00935652" w:rsidRDefault="00457ED6" w:rsidP="00B55491">
            <w:pPr>
              <w:jc w:val="right"/>
              <w:rPr>
                <w:rFonts w:ascii="Onest" w:hAnsi="Onest" w:cs="Arial CYR"/>
              </w:rPr>
            </w:pPr>
            <w:r w:rsidRPr="00935652">
              <w:rPr>
                <w:rFonts w:ascii="Onest" w:hAnsi="Onest" w:cs="Arial CYR"/>
              </w:rPr>
              <w:t>1.0%</w:t>
            </w:r>
          </w:p>
        </w:tc>
        <w:tc>
          <w:tcPr>
            <w:tcW w:w="1620" w:type="dxa"/>
            <w:shd w:val="clear" w:color="auto" w:fill="auto"/>
            <w:noWrap/>
            <w:vAlign w:val="bottom"/>
            <w:hideMark/>
          </w:tcPr>
          <w:p w14:paraId="509DB92B" w14:textId="77777777" w:rsidR="00457ED6" w:rsidRPr="00935652" w:rsidRDefault="00457ED6" w:rsidP="00B55491">
            <w:pPr>
              <w:jc w:val="right"/>
              <w:rPr>
                <w:rFonts w:ascii="Onest" w:hAnsi="Onest" w:cs="Arial CYR"/>
              </w:rPr>
            </w:pPr>
            <w:r w:rsidRPr="00935652">
              <w:rPr>
                <w:rFonts w:ascii="Onest" w:hAnsi="Onest" w:cs="Arial CYR"/>
              </w:rPr>
              <w:t xml:space="preserve">                  9.8   </w:t>
            </w:r>
          </w:p>
        </w:tc>
        <w:tc>
          <w:tcPr>
            <w:tcW w:w="1660" w:type="dxa"/>
            <w:shd w:val="clear" w:color="auto" w:fill="auto"/>
            <w:noWrap/>
            <w:vAlign w:val="bottom"/>
            <w:hideMark/>
          </w:tcPr>
          <w:p w14:paraId="4DD57C90" w14:textId="77777777" w:rsidR="00457ED6" w:rsidRPr="00935652" w:rsidRDefault="00457ED6" w:rsidP="00B55491">
            <w:pPr>
              <w:jc w:val="right"/>
              <w:rPr>
                <w:rFonts w:ascii="Onest" w:hAnsi="Onest" w:cs="Arial CYR"/>
              </w:rPr>
            </w:pPr>
            <w:r w:rsidRPr="00935652">
              <w:rPr>
                <w:rFonts w:ascii="Onest" w:hAnsi="Onest" w:cs="Arial CYR"/>
              </w:rPr>
              <w:t>106.3%</w:t>
            </w:r>
          </w:p>
        </w:tc>
      </w:tr>
      <w:tr w:rsidR="00935652" w:rsidRPr="00935652" w14:paraId="05DB7128" w14:textId="77777777" w:rsidTr="00604A1F">
        <w:trPr>
          <w:trHeight w:val="264"/>
        </w:trPr>
        <w:tc>
          <w:tcPr>
            <w:tcW w:w="2520" w:type="dxa"/>
            <w:shd w:val="clear" w:color="auto" w:fill="auto"/>
            <w:noWrap/>
            <w:vAlign w:val="bottom"/>
            <w:hideMark/>
          </w:tcPr>
          <w:p w14:paraId="520A0535" w14:textId="77777777" w:rsidR="00457ED6" w:rsidRPr="00935652" w:rsidRDefault="00457ED6" w:rsidP="00604A1F">
            <w:pPr>
              <w:rPr>
                <w:rFonts w:ascii="Onest" w:hAnsi="Onest" w:cs="Arial CYR"/>
              </w:rPr>
            </w:pPr>
            <w:r w:rsidRPr="00935652">
              <w:rPr>
                <w:rFonts w:ascii="Onest" w:hAnsi="Onest" w:cs="Arial CYR"/>
              </w:rPr>
              <w:t>alte venituri</w:t>
            </w:r>
          </w:p>
        </w:tc>
        <w:tc>
          <w:tcPr>
            <w:tcW w:w="1500" w:type="dxa"/>
            <w:shd w:val="clear" w:color="auto" w:fill="auto"/>
            <w:noWrap/>
            <w:vAlign w:val="bottom"/>
            <w:hideMark/>
          </w:tcPr>
          <w:p w14:paraId="6576A35C" w14:textId="77777777" w:rsidR="00457ED6" w:rsidRPr="00935652" w:rsidRDefault="00457ED6" w:rsidP="00B55491">
            <w:pPr>
              <w:jc w:val="right"/>
              <w:rPr>
                <w:rFonts w:ascii="Onest" w:hAnsi="Onest" w:cs="Arial CYR"/>
              </w:rPr>
            </w:pPr>
            <w:r w:rsidRPr="00935652">
              <w:rPr>
                <w:rFonts w:ascii="Onest" w:hAnsi="Onest" w:cs="Arial CYR"/>
              </w:rPr>
              <w:t xml:space="preserve">         3,163.9   </w:t>
            </w:r>
          </w:p>
        </w:tc>
        <w:tc>
          <w:tcPr>
            <w:tcW w:w="1560" w:type="dxa"/>
            <w:shd w:val="clear" w:color="auto" w:fill="auto"/>
            <w:noWrap/>
            <w:vAlign w:val="bottom"/>
            <w:hideMark/>
          </w:tcPr>
          <w:p w14:paraId="1365E9D9" w14:textId="2B9E9FED" w:rsidR="00457ED6" w:rsidRPr="00935652" w:rsidRDefault="00457ED6" w:rsidP="00B55491">
            <w:pPr>
              <w:jc w:val="right"/>
              <w:rPr>
                <w:rFonts w:ascii="Onest" w:hAnsi="Onest" w:cs="Arial CYR"/>
              </w:rPr>
            </w:pPr>
            <w:r w:rsidRPr="00935652">
              <w:rPr>
                <w:rFonts w:ascii="Onest" w:hAnsi="Onest" w:cs="Arial CYR"/>
              </w:rPr>
              <w:t xml:space="preserve">          4,09</w:t>
            </w:r>
            <w:r w:rsidR="00033655" w:rsidRPr="00935652">
              <w:rPr>
                <w:rFonts w:ascii="Onest" w:hAnsi="Onest" w:cs="Arial CYR"/>
              </w:rPr>
              <w:t>8</w:t>
            </w:r>
            <w:r w:rsidRPr="00935652">
              <w:rPr>
                <w:rFonts w:ascii="Onest" w:hAnsi="Onest" w:cs="Arial CYR"/>
              </w:rPr>
              <w:t>.</w:t>
            </w:r>
            <w:r w:rsidR="00033655" w:rsidRPr="00935652">
              <w:rPr>
                <w:rFonts w:ascii="Onest" w:hAnsi="Onest" w:cs="Arial CYR"/>
              </w:rPr>
              <w:t>0</w:t>
            </w:r>
            <w:r w:rsidRPr="00935652">
              <w:rPr>
                <w:rFonts w:ascii="Onest" w:hAnsi="Onest" w:cs="Arial CYR"/>
              </w:rPr>
              <w:t xml:space="preserve">   </w:t>
            </w:r>
          </w:p>
        </w:tc>
        <w:tc>
          <w:tcPr>
            <w:tcW w:w="1560" w:type="dxa"/>
            <w:shd w:val="clear" w:color="auto" w:fill="auto"/>
            <w:noWrap/>
            <w:vAlign w:val="bottom"/>
            <w:hideMark/>
          </w:tcPr>
          <w:p w14:paraId="47C8F31D" w14:textId="40F70389" w:rsidR="00457ED6" w:rsidRPr="00935652" w:rsidRDefault="00457ED6" w:rsidP="00B55491">
            <w:pPr>
              <w:jc w:val="right"/>
              <w:rPr>
                <w:rFonts w:ascii="Onest" w:hAnsi="Onest" w:cs="Arial CYR"/>
              </w:rPr>
            </w:pPr>
            <w:r w:rsidRPr="00935652">
              <w:rPr>
                <w:rFonts w:ascii="Onest" w:hAnsi="Onest" w:cs="Arial CYR"/>
              </w:rPr>
              <w:t>24.</w:t>
            </w:r>
            <w:r w:rsidR="008C66D7" w:rsidRPr="00935652">
              <w:rPr>
                <w:rFonts w:ascii="Onest" w:hAnsi="Onest" w:cs="Arial CYR"/>
              </w:rPr>
              <w:t>5</w:t>
            </w:r>
            <w:r w:rsidRPr="00935652">
              <w:rPr>
                <w:rFonts w:ascii="Onest" w:hAnsi="Onest" w:cs="Arial CYR"/>
              </w:rPr>
              <w:t>%</w:t>
            </w:r>
          </w:p>
        </w:tc>
        <w:tc>
          <w:tcPr>
            <w:tcW w:w="1620" w:type="dxa"/>
            <w:shd w:val="clear" w:color="auto" w:fill="auto"/>
            <w:noWrap/>
            <w:vAlign w:val="bottom"/>
            <w:hideMark/>
          </w:tcPr>
          <w:p w14:paraId="03236BBE" w14:textId="1D5DCED3" w:rsidR="00457ED6" w:rsidRPr="00935652" w:rsidRDefault="00457ED6" w:rsidP="00B55491">
            <w:pPr>
              <w:jc w:val="right"/>
              <w:rPr>
                <w:rFonts w:ascii="Onest" w:hAnsi="Onest" w:cs="Arial CYR"/>
              </w:rPr>
            </w:pPr>
            <w:r w:rsidRPr="00935652">
              <w:rPr>
                <w:rFonts w:ascii="Onest" w:hAnsi="Onest" w:cs="Arial CYR"/>
              </w:rPr>
              <w:t xml:space="preserve">              93</w:t>
            </w:r>
            <w:r w:rsidR="00033655" w:rsidRPr="00935652">
              <w:rPr>
                <w:rFonts w:ascii="Onest" w:hAnsi="Onest" w:cs="Arial CYR"/>
              </w:rPr>
              <w:t>4</w:t>
            </w:r>
            <w:r w:rsidRPr="00935652">
              <w:rPr>
                <w:rFonts w:ascii="Onest" w:hAnsi="Onest" w:cs="Arial CYR"/>
              </w:rPr>
              <w:t>.</w:t>
            </w:r>
            <w:r w:rsidR="00033655" w:rsidRPr="00935652">
              <w:rPr>
                <w:rFonts w:ascii="Onest" w:hAnsi="Onest" w:cs="Arial CYR"/>
              </w:rPr>
              <w:t>1</w:t>
            </w:r>
            <w:r w:rsidRPr="00935652">
              <w:rPr>
                <w:rFonts w:ascii="Onest" w:hAnsi="Onest" w:cs="Arial CYR"/>
              </w:rPr>
              <w:t xml:space="preserve">   </w:t>
            </w:r>
          </w:p>
        </w:tc>
        <w:tc>
          <w:tcPr>
            <w:tcW w:w="1660" w:type="dxa"/>
            <w:shd w:val="clear" w:color="auto" w:fill="auto"/>
            <w:noWrap/>
            <w:vAlign w:val="bottom"/>
            <w:hideMark/>
          </w:tcPr>
          <w:p w14:paraId="00E90117" w14:textId="21B48EE8" w:rsidR="00457ED6" w:rsidRPr="00935652" w:rsidRDefault="00457ED6" w:rsidP="00B55491">
            <w:pPr>
              <w:jc w:val="right"/>
              <w:rPr>
                <w:rFonts w:ascii="Onest" w:hAnsi="Onest" w:cs="Arial CYR"/>
              </w:rPr>
            </w:pPr>
            <w:r w:rsidRPr="00935652">
              <w:rPr>
                <w:rFonts w:ascii="Onest" w:hAnsi="Onest" w:cs="Arial CYR"/>
              </w:rPr>
              <w:t>129.</w:t>
            </w:r>
            <w:r w:rsidR="00033655" w:rsidRPr="00935652">
              <w:rPr>
                <w:rFonts w:ascii="Onest" w:hAnsi="Onest" w:cs="Arial CYR"/>
              </w:rPr>
              <w:t>5</w:t>
            </w:r>
            <w:r w:rsidRPr="00935652">
              <w:rPr>
                <w:rFonts w:ascii="Onest" w:hAnsi="Onest" w:cs="Arial CYR"/>
              </w:rPr>
              <w:t>%</w:t>
            </w:r>
          </w:p>
        </w:tc>
      </w:tr>
    </w:tbl>
    <w:p w14:paraId="4E90AC91" w14:textId="77777777" w:rsidR="00457ED6" w:rsidRPr="00B55491" w:rsidRDefault="00457ED6" w:rsidP="00457ED6">
      <w:pPr>
        <w:ind w:left="-270" w:firstLine="270"/>
        <w:jc w:val="both"/>
        <w:rPr>
          <w:rFonts w:ascii="Onest" w:hAnsi="Onest"/>
          <w:sz w:val="24"/>
          <w:szCs w:val="24"/>
        </w:rPr>
      </w:pPr>
      <w:r w:rsidRPr="00B55491">
        <w:rPr>
          <w:rFonts w:ascii="Onest" w:hAnsi="Onest"/>
          <w:sz w:val="24"/>
          <w:szCs w:val="24"/>
        </w:rPr>
        <w:t xml:space="preserve">*Notă: În suma totală a veniturilor n-a fost inclusă diferența de curs valutar care constituie </w:t>
      </w:r>
      <w:r w:rsidRPr="006042BC">
        <w:rPr>
          <w:rFonts w:ascii="Onest" w:hAnsi="Onest"/>
          <w:sz w:val="24"/>
          <w:szCs w:val="24"/>
        </w:rPr>
        <w:t xml:space="preserve">422,9 </w:t>
      </w:r>
      <w:r w:rsidRPr="00B55491">
        <w:rPr>
          <w:rFonts w:ascii="Onest" w:hAnsi="Onest"/>
          <w:sz w:val="24"/>
          <w:szCs w:val="24"/>
        </w:rPr>
        <w:t>mii lei.</w:t>
      </w:r>
    </w:p>
    <w:p w14:paraId="1F3927BA" w14:textId="77777777" w:rsidR="00457ED6" w:rsidRDefault="00457ED6" w:rsidP="00457ED6">
      <w:pPr>
        <w:ind w:left="-284" w:firstLine="360"/>
        <w:jc w:val="both"/>
        <w:rPr>
          <w:sz w:val="24"/>
          <w:szCs w:val="24"/>
        </w:rPr>
      </w:pPr>
    </w:p>
    <w:p w14:paraId="6EB5C995" w14:textId="46049229" w:rsidR="00457ED6" w:rsidRPr="006042BC" w:rsidRDefault="00457ED6" w:rsidP="00457ED6">
      <w:pPr>
        <w:ind w:left="-284" w:firstLine="360"/>
        <w:jc w:val="both"/>
        <w:rPr>
          <w:rFonts w:ascii="Onest" w:hAnsi="Onest"/>
          <w:sz w:val="24"/>
          <w:szCs w:val="24"/>
        </w:rPr>
      </w:pPr>
      <w:r w:rsidRPr="00B55491">
        <w:rPr>
          <w:rFonts w:ascii="Onest" w:hAnsi="Onest"/>
          <w:sz w:val="24"/>
          <w:szCs w:val="24"/>
        </w:rPr>
        <w:t>În structura veniturilor proprii pe anul 2025 partea preponderentă – 64,</w:t>
      </w:r>
      <w:r w:rsidR="00050A5E">
        <w:rPr>
          <w:rFonts w:ascii="Onest" w:hAnsi="Onest"/>
          <w:sz w:val="24"/>
          <w:szCs w:val="24"/>
        </w:rPr>
        <w:t>5</w:t>
      </w:r>
      <w:r w:rsidRPr="00B55491">
        <w:rPr>
          <w:rFonts w:ascii="Onest" w:hAnsi="Onest"/>
          <w:sz w:val="24"/>
          <w:szCs w:val="24"/>
        </w:rPr>
        <w:t xml:space="preserve">% sau 10794,0 mii lei </w:t>
      </w:r>
      <w:r w:rsidR="00065FC5">
        <w:rPr>
          <w:rFonts w:ascii="Onest" w:hAnsi="Onest"/>
          <w:sz w:val="24"/>
          <w:szCs w:val="24"/>
        </w:rPr>
        <w:t>revine</w:t>
      </w:r>
      <w:r w:rsidRPr="00B55491">
        <w:rPr>
          <w:rFonts w:ascii="Onest" w:hAnsi="Onest"/>
          <w:sz w:val="24"/>
          <w:szCs w:val="24"/>
        </w:rPr>
        <w:t xml:space="preserve"> „</w:t>
      </w:r>
      <w:r w:rsidRPr="00B55491">
        <w:rPr>
          <w:rFonts w:ascii="Onest" w:hAnsi="Onest"/>
          <w:i/>
          <w:sz w:val="24"/>
          <w:szCs w:val="24"/>
        </w:rPr>
        <w:t>venituri</w:t>
      </w:r>
      <w:r w:rsidR="00065FC5">
        <w:rPr>
          <w:rFonts w:ascii="Onest" w:hAnsi="Onest"/>
          <w:i/>
          <w:sz w:val="24"/>
          <w:szCs w:val="24"/>
        </w:rPr>
        <w:t>lor</w:t>
      </w:r>
      <w:r w:rsidRPr="00B55491">
        <w:rPr>
          <w:rFonts w:ascii="Onest" w:hAnsi="Onest"/>
          <w:i/>
          <w:sz w:val="24"/>
          <w:szCs w:val="24"/>
        </w:rPr>
        <w:t xml:space="preserve"> din prestarea serviciilor de publicitate”</w:t>
      </w:r>
      <w:r w:rsidRPr="00B55491">
        <w:rPr>
          <w:rFonts w:ascii="Onest" w:hAnsi="Onest"/>
          <w:sz w:val="24"/>
          <w:szCs w:val="24"/>
        </w:rPr>
        <w:t xml:space="preserve">, care includ venituri din difuzarea comunicărilor comerciale în cadrul evenimentului </w:t>
      </w:r>
      <w:r w:rsidR="00065FC5">
        <w:rPr>
          <w:rFonts w:ascii="Onest" w:hAnsi="Onest"/>
          <w:sz w:val="24"/>
          <w:szCs w:val="24"/>
        </w:rPr>
        <w:t>E</w:t>
      </w:r>
      <w:r w:rsidRPr="00B55491">
        <w:rPr>
          <w:rFonts w:ascii="Onest" w:hAnsi="Onest"/>
          <w:sz w:val="24"/>
          <w:szCs w:val="24"/>
        </w:rPr>
        <w:t xml:space="preserve">urovision Song Contest 2025, publicitatea în campania electorală și publicitatea liniară. Față de indicatorul planificat, </w:t>
      </w:r>
      <w:r w:rsidRPr="006042BC">
        <w:rPr>
          <w:rFonts w:ascii="Onest" w:hAnsi="Onest"/>
          <w:sz w:val="24"/>
          <w:szCs w:val="24"/>
        </w:rPr>
        <w:t xml:space="preserve">veniturile respective s-au </w:t>
      </w:r>
      <w:r w:rsidR="00065FC5" w:rsidRPr="006042BC">
        <w:rPr>
          <w:rFonts w:ascii="Onest" w:hAnsi="Onest"/>
          <w:sz w:val="24"/>
          <w:szCs w:val="24"/>
        </w:rPr>
        <w:t>diminuat</w:t>
      </w:r>
      <w:r w:rsidRPr="006042BC">
        <w:rPr>
          <w:rFonts w:ascii="Onest" w:hAnsi="Onest"/>
          <w:sz w:val="24"/>
          <w:szCs w:val="24"/>
        </w:rPr>
        <w:t xml:space="preserve"> cu 9182,2 mii lei</w:t>
      </w:r>
      <w:r w:rsidR="00576BDC">
        <w:rPr>
          <w:rFonts w:ascii="Onest" w:hAnsi="Onest"/>
          <w:sz w:val="24"/>
          <w:szCs w:val="24"/>
        </w:rPr>
        <w:t xml:space="preserve"> </w:t>
      </w:r>
      <w:r w:rsidR="000A5545">
        <w:rPr>
          <w:rFonts w:ascii="Onest" w:hAnsi="Onest"/>
          <w:sz w:val="24"/>
          <w:szCs w:val="24"/>
        </w:rPr>
        <w:t>sau cu 46,0%</w:t>
      </w:r>
      <w:r w:rsidRPr="006042BC">
        <w:rPr>
          <w:rFonts w:ascii="Onest" w:hAnsi="Onest"/>
          <w:sz w:val="24"/>
          <w:szCs w:val="24"/>
        </w:rPr>
        <w:t>.</w:t>
      </w:r>
    </w:p>
    <w:p w14:paraId="4F03501D" w14:textId="7FFC3509" w:rsidR="00457ED6" w:rsidRPr="006042BC" w:rsidRDefault="00457ED6" w:rsidP="00457ED6">
      <w:pPr>
        <w:ind w:left="-284" w:firstLine="360"/>
        <w:jc w:val="both"/>
        <w:rPr>
          <w:rFonts w:ascii="Onest" w:hAnsi="Onest"/>
          <w:sz w:val="24"/>
          <w:szCs w:val="24"/>
        </w:rPr>
      </w:pPr>
      <w:r w:rsidRPr="006042BC">
        <w:rPr>
          <w:rFonts w:ascii="Onest" w:hAnsi="Onest"/>
          <w:sz w:val="24"/>
          <w:szCs w:val="24"/>
        </w:rPr>
        <w:t xml:space="preserve">Urmează categoria </w:t>
      </w:r>
      <w:r w:rsidRPr="006042BC">
        <w:rPr>
          <w:rFonts w:ascii="Onest" w:hAnsi="Onest"/>
          <w:i/>
          <w:sz w:val="24"/>
          <w:szCs w:val="24"/>
        </w:rPr>
        <w:t>„alte venituri”</w:t>
      </w:r>
      <w:r w:rsidRPr="006042BC">
        <w:rPr>
          <w:rFonts w:ascii="Onest" w:hAnsi="Onest"/>
          <w:sz w:val="24"/>
          <w:szCs w:val="24"/>
        </w:rPr>
        <w:t xml:space="preserve"> ce constituie </w:t>
      </w:r>
      <w:r w:rsidRPr="00050A5E">
        <w:rPr>
          <w:rFonts w:ascii="Onest" w:hAnsi="Onest"/>
          <w:sz w:val="24"/>
          <w:szCs w:val="24"/>
        </w:rPr>
        <w:t>409</w:t>
      </w:r>
      <w:r w:rsidR="00033655" w:rsidRPr="00050A5E">
        <w:rPr>
          <w:rFonts w:ascii="Onest" w:hAnsi="Onest"/>
          <w:sz w:val="24"/>
          <w:szCs w:val="24"/>
        </w:rPr>
        <w:t>8,0</w:t>
      </w:r>
      <w:r w:rsidRPr="00050A5E">
        <w:rPr>
          <w:rFonts w:ascii="Onest" w:hAnsi="Onest"/>
          <w:sz w:val="24"/>
          <w:szCs w:val="24"/>
        </w:rPr>
        <w:t xml:space="preserve"> mii lei sau 24,</w:t>
      </w:r>
      <w:r w:rsidR="008C66D7" w:rsidRPr="00050A5E">
        <w:rPr>
          <w:rFonts w:ascii="Onest" w:hAnsi="Onest"/>
          <w:sz w:val="24"/>
          <w:szCs w:val="24"/>
        </w:rPr>
        <w:t>5</w:t>
      </w:r>
      <w:r w:rsidRPr="006042BC">
        <w:rPr>
          <w:rFonts w:ascii="Onest" w:hAnsi="Onest"/>
          <w:sz w:val="24"/>
          <w:szCs w:val="24"/>
        </w:rPr>
        <w:t xml:space="preserve">%, care </w:t>
      </w:r>
      <w:r w:rsidRPr="006042BC">
        <w:rPr>
          <w:rFonts w:ascii="Onest" w:hAnsi="Onest"/>
          <w:sz w:val="24"/>
          <w:szCs w:val="28"/>
        </w:rPr>
        <w:t>include venituri din subvenții aferente activelor imobilizate (</w:t>
      </w:r>
      <w:r w:rsidRPr="00563660">
        <w:rPr>
          <w:rFonts w:ascii="Onest" w:hAnsi="Onest"/>
          <w:color w:val="FF0000"/>
          <w:sz w:val="24"/>
          <w:szCs w:val="28"/>
        </w:rPr>
        <w:t xml:space="preserve">405,7 </w:t>
      </w:r>
      <w:r w:rsidRPr="006042BC">
        <w:rPr>
          <w:rFonts w:ascii="Onest" w:hAnsi="Onest"/>
          <w:sz w:val="24"/>
          <w:szCs w:val="28"/>
        </w:rPr>
        <w:t>mii lei), s</w:t>
      </w:r>
      <w:r w:rsidRPr="006042BC">
        <w:rPr>
          <w:rFonts w:ascii="Onest" w:hAnsi="Onest"/>
          <w:sz w:val="24"/>
          <w:szCs w:val="24"/>
        </w:rPr>
        <w:t>ubvenții primite de la organizațiile internaționale sub formă de active imobilizate sau de mijloacele bănești destinate pentru procurarea/crearea și/ sau dobândirea în alt mod a acestor active (2284,3 mii lei), care se decontează la venituri curente pe parcursul perioadelor de utilizare a acestora și în proporția amortizării aferente activelor intrate pe seama subvențiilor, venituri din comercializarea unităților de transport</w:t>
      </w:r>
      <w:r w:rsidR="007035AF" w:rsidRPr="006042BC">
        <w:rPr>
          <w:rFonts w:ascii="Onest" w:hAnsi="Onest"/>
          <w:sz w:val="24"/>
          <w:szCs w:val="24"/>
        </w:rPr>
        <w:t>/metalului feros</w:t>
      </w:r>
      <w:r w:rsidRPr="006042BC">
        <w:rPr>
          <w:rFonts w:ascii="Onest" w:hAnsi="Onest"/>
          <w:sz w:val="24"/>
          <w:szCs w:val="24"/>
        </w:rPr>
        <w:t xml:space="preserve"> (242,7 mii lei), participarea colectivelor </w:t>
      </w:r>
      <w:r w:rsidRPr="00050A5E">
        <w:rPr>
          <w:rFonts w:ascii="Onest" w:hAnsi="Onest"/>
          <w:sz w:val="24"/>
          <w:szCs w:val="24"/>
        </w:rPr>
        <w:t>muzicale la diferite manifestații (225,7 mii lei), venituri din sancțiuni și recuperarea prejudiciului (</w:t>
      </w:r>
      <w:r w:rsidR="008C66D7" w:rsidRPr="00050A5E">
        <w:rPr>
          <w:rFonts w:ascii="Onest" w:hAnsi="Onest"/>
          <w:sz w:val="24"/>
          <w:szCs w:val="24"/>
        </w:rPr>
        <w:t>91,6</w:t>
      </w:r>
      <w:r w:rsidRPr="00050A5E">
        <w:rPr>
          <w:rFonts w:ascii="Onest" w:hAnsi="Onest"/>
          <w:sz w:val="24"/>
          <w:szCs w:val="24"/>
        </w:rPr>
        <w:t xml:space="preserve"> mii lei), alte venituri (transcriere din arhivă, producerea</w:t>
      </w:r>
      <w:r w:rsidR="009956B5" w:rsidRPr="00050A5E">
        <w:rPr>
          <w:rFonts w:ascii="Onest" w:hAnsi="Onest"/>
          <w:sz w:val="24"/>
          <w:szCs w:val="24"/>
        </w:rPr>
        <w:t xml:space="preserve">/realizarea </w:t>
      </w:r>
      <w:r w:rsidRPr="00050A5E">
        <w:rPr>
          <w:rFonts w:ascii="Onest" w:hAnsi="Onest"/>
          <w:sz w:val="24"/>
          <w:szCs w:val="24"/>
        </w:rPr>
        <w:t>spoturilor TV/RD, imprimare în studiouri</w:t>
      </w:r>
      <w:r w:rsidRPr="00050A5E">
        <w:rPr>
          <w:sz w:val="24"/>
          <w:szCs w:val="24"/>
        </w:rPr>
        <w:t xml:space="preserve">, </w:t>
      </w:r>
      <w:r w:rsidR="006B5793" w:rsidRPr="00050A5E">
        <w:rPr>
          <w:rFonts w:ascii="Onest" w:hAnsi="Onest"/>
          <w:sz w:val="24"/>
          <w:szCs w:val="24"/>
        </w:rPr>
        <w:t>servicii mentorat</w:t>
      </w:r>
      <w:r w:rsidR="006B5793" w:rsidRPr="00050A5E">
        <w:rPr>
          <w:sz w:val="24"/>
          <w:szCs w:val="24"/>
        </w:rPr>
        <w:t xml:space="preserve">, </w:t>
      </w:r>
      <w:r w:rsidRPr="00050A5E">
        <w:rPr>
          <w:rFonts w:ascii="Onest" w:hAnsi="Onest"/>
          <w:sz w:val="24"/>
          <w:szCs w:val="24"/>
        </w:rPr>
        <w:t>decontarea datoriilor cu termen de prescripție expirat) în sumă totală de 848,</w:t>
      </w:r>
      <w:r w:rsidR="008C66D7" w:rsidRPr="00050A5E">
        <w:rPr>
          <w:rFonts w:ascii="Onest" w:hAnsi="Onest"/>
          <w:sz w:val="24"/>
          <w:szCs w:val="24"/>
        </w:rPr>
        <w:t>0</w:t>
      </w:r>
      <w:r w:rsidRPr="00050A5E">
        <w:rPr>
          <w:rFonts w:ascii="Onest" w:hAnsi="Onest"/>
          <w:sz w:val="24"/>
          <w:szCs w:val="24"/>
        </w:rPr>
        <w:t xml:space="preserve"> mii lei</w:t>
      </w:r>
      <w:r w:rsidRPr="006042BC">
        <w:rPr>
          <w:rFonts w:ascii="Onest" w:hAnsi="Onest"/>
          <w:sz w:val="24"/>
          <w:szCs w:val="24"/>
        </w:rPr>
        <w:t>.</w:t>
      </w:r>
    </w:p>
    <w:p w14:paraId="4D255375" w14:textId="77777777" w:rsidR="00457ED6" w:rsidRPr="006042BC" w:rsidRDefault="00457ED6" w:rsidP="00457ED6">
      <w:pPr>
        <w:ind w:left="-284" w:firstLine="284"/>
        <w:jc w:val="both"/>
        <w:rPr>
          <w:rFonts w:ascii="Onest" w:hAnsi="Onest"/>
          <w:sz w:val="24"/>
          <w:szCs w:val="24"/>
        </w:rPr>
      </w:pPr>
      <w:r w:rsidRPr="006042BC">
        <w:rPr>
          <w:rFonts w:ascii="Onest" w:hAnsi="Onest"/>
          <w:sz w:val="24"/>
          <w:szCs w:val="24"/>
        </w:rPr>
        <w:t>Veniturile din realizarea proiectelor în „</w:t>
      </w:r>
      <w:r w:rsidRPr="006042BC">
        <w:rPr>
          <w:rFonts w:ascii="Onest" w:hAnsi="Onest"/>
          <w:i/>
          <w:sz w:val="24"/>
          <w:szCs w:val="24"/>
        </w:rPr>
        <w:t xml:space="preserve">colaborare” </w:t>
      </w:r>
      <w:r w:rsidRPr="006042BC">
        <w:rPr>
          <w:rFonts w:ascii="Onest" w:hAnsi="Onest"/>
          <w:sz w:val="24"/>
          <w:szCs w:val="24"/>
        </w:rPr>
        <w:t xml:space="preserve">au constituit 1667,8 mii lei, cu o majorare față de planul stabilit cu 603,6 mii lei. Cota parte a veniturilor menționate în veniturile totale constituie 10,0%. </w:t>
      </w:r>
    </w:p>
    <w:p w14:paraId="2BFF9110" w14:textId="77777777" w:rsidR="00457ED6" w:rsidRPr="006042BC" w:rsidRDefault="00457ED6" w:rsidP="00457ED6">
      <w:pPr>
        <w:ind w:left="-284" w:firstLine="284"/>
        <w:jc w:val="both"/>
        <w:rPr>
          <w:rFonts w:ascii="Onest" w:hAnsi="Onest"/>
          <w:sz w:val="24"/>
          <w:szCs w:val="24"/>
        </w:rPr>
      </w:pPr>
      <w:r w:rsidRPr="006042BC">
        <w:rPr>
          <w:rFonts w:ascii="Onest" w:hAnsi="Onest"/>
          <w:sz w:val="24"/>
          <w:szCs w:val="24"/>
        </w:rPr>
        <w:t xml:space="preserve">Veniturile din darea în locațiune a activelor neutilizate în activitatea instituției au constituit 165,4 mii lei. Gradul de realizare a veniturilor este de 101,0 %. </w:t>
      </w:r>
    </w:p>
    <w:p w14:paraId="066CD953" w14:textId="77777777" w:rsidR="00457ED6" w:rsidRPr="006042BC" w:rsidRDefault="00457ED6" w:rsidP="00457ED6">
      <w:pPr>
        <w:ind w:left="-284" w:firstLine="284"/>
        <w:jc w:val="both"/>
        <w:rPr>
          <w:b/>
          <w:i/>
          <w:sz w:val="24"/>
          <w:szCs w:val="24"/>
        </w:rPr>
      </w:pPr>
    </w:p>
    <w:p w14:paraId="6205D56A" w14:textId="61EA2A50" w:rsidR="007B041A" w:rsidRDefault="007B041A" w:rsidP="007B041A">
      <w:pPr>
        <w:jc w:val="center"/>
        <w:rPr>
          <w:rFonts w:ascii="Onest" w:hAnsi="Onest"/>
          <w:b/>
          <w:i/>
          <w:sz w:val="24"/>
          <w:szCs w:val="24"/>
        </w:rPr>
      </w:pPr>
      <w:r w:rsidRPr="00CA4A0A">
        <w:rPr>
          <w:rFonts w:ascii="Onest" w:hAnsi="Onest"/>
          <w:b/>
          <w:i/>
          <w:sz w:val="24"/>
          <w:szCs w:val="24"/>
        </w:rPr>
        <w:t>Structura cheltuielilor și executarea bugetului*</w:t>
      </w:r>
      <w:r w:rsidR="00E0021D">
        <w:rPr>
          <w:rFonts w:ascii="Onest" w:hAnsi="Onest"/>
          <w:b/>
          <w:i/>
          <w:sz w:val="24"/>
          <w:szCs w:val="24"/>
        </w:rPr>
        <w:t xml:space="preserve"> </w:t>
      </w:r>
    </w:p>
    <w:p w14:paraId="6F663898" w14:textId="77777777" w:rsidR="00E0021D" w:rsidRPr="00CA4A0A" w:rsidRDefault="00E0021D" w:rsidP="007B041A">
      <w:pPr>
        <w:jc w:val="center"/>
        <w:rPr>
          <w:rFonts w:ascii="Onest" w:hAnsi="Onest"/>
          <w:b/>
          <w:i/>
          <w:sz w:val="24"/>
          <w:szCs w:val="24"/>
        </w:rPr>
      </w:pPr>
    </w:p>
    <w:p w14:paraId="5DC94804" w14:textId="4BAC25F6" w:rsidR="007B041A" w:rsidRPr="006042BC" w:rsidRDefault="007B041A" w:rsidP="007B041A">
      <w:pPr>
        <w:ind w:left="-284" w:firstLine="284"/>
        <w:jc w:val="both"/>
        <w:rPr>
          <w:rFonts w:ascii="Onest" w:hAnsi="Onest"/>
          <w:sz w:val="24"/>
          <w:szCs w:val="24"/>
        </w:rPr>
      </w:pPr>
      <w:r w:rsidRPr="006042BC">
        <w:rPr>
          <w:rFonts w:ascii="Onest" w:hAnsi="Onest"/>
          <w:sz w:val="24"/>
          <w:szCs w:val="24"/>
        </w:rPr>
        <w:t>Conform rezultatelor executării bugetare</w:t>
      </w:r>
      <w:r w:rsidR="00AC32F2" w:rsidRPr="006042BC">
        <w:rPr>
          <w:rFonts w:ascii="Onest" w:hAnsi="Onest"/>
          <w:sz w:val="24"/>
          <w:szCs w:val="24"/>
        </w:rPr>
        <w:t>,</w:t>
      </w:r>
      <w:r w:rsidRPr="006042BC">
        <w:rPr>
          <w:rFonts w:ascii="Onest" w:hAnsi="Onest"/>
          <w:sz w:val="24"/>
          <w:szCs w:val="24"/>
        </w:rPr>
        <w:t xml:space="preserve"> cheltuielile s-au efectuat în conformitate cu prevederile caietului de sarcini, planului de finanțare și au însumat </w:t>
      </w:r>
      <w:r w:rsidR="00071F02" w:rsidRPr="00563660">
        <w:rPr>
          <w:rFonts w:ascii="Onest" w:hAnsi="Onest"/>
          <w:sz w:val="24"/>
          <w:szCs w:val="24"/>
        </w:rPr>
        <w:t>246307,</w:t>
      </w:r>
      <w:r w:rsidR="008C66D7" w:rsidRPr="00563660">
        <w:rPr>
          <w:rFonts w:ascii="Onest" w:hAnsi="Onest"/>
          <w:sz w:val="24"/>
          <w:szCs w:val="24"/>
        </w:rPr>
        <w:t>3</w:t>
      </w:r>
      <w:r w:rsidR="00071F02" w:rsidRPr="00563660">
        <w:rPr>
          <w:rFonts w:ascii="Onest" w:hAnsi="Onest"/>
          <w:b/>
          <w:bCs/>
          <w:sz w:val="24"/>
          <w:szCs w:val="24"/>
        </w:rPr>
        <w:t xml:space="preserve"> </w:t>
      </w:r>
      <w:r w:rsidRPr="006042BC">
        <w:rPr>
          <w:rFonts w:ascii="Onest" w:hAnsi="Onest"/>
          <w:sz w:val="24"/>
          <w:szCs w:val="24"/>
        </w:rPr>
        <w:t xml:space="preserve">mii lei, ce constituie </w:t>
      </w:r>
      <w:r w:rsidR="00E0021D" w:rsidRPr="006042BC">
        <w:rPr>
          <w:rFonts w:ascii="Onest" w:hAnsi="Onest"/>
          <w:sz w:val="24"/>
          <w:szCs w:val="24"/>
        </w:rPr>
        <w:t>96,</w:t>
      </w:r>
      <w:r w:rsidR="001B18BB">
        <w:rPr>
          <w:rFonts w:ascii="Onest" w:hAnsi="Onest"/>
          <w:sz w:val="24"/>
          <w:szCs w:val="24"/>
        </w:rPr>
        <w:t>8</w:t>
      </w:r>
      <w:r w:rsidRPr="006042BC">
        <w:rPr>
          <w:rFonts w:ascii="Onest" w:hAnsi="Onest"/>
          <w:sz w:val="24"/>
          <w:szCs w:val="24"/>
        </w:rPr>
        <w:t xml:space="preserve">% față de planul anual. </w:t>
      </w:r>
    </w:p>
    <w:p w14:paraId="0DDC9A8C" w14:textId="63280D8F" w:rsidR="007B041A" w:rsidRPr="006042BC" w:rsidRDefault="007B041A" w:rsidP="007B041A">
      <w:pPr>
        <w:ind w:left="-284" w:firstLine="284"/>
        <w:jc w:val="both"/>
        <w:rPr>
          <w:rFonts w:ascii="Onest" w:hAnsi="Onest"/>
          <w:sz w:val="24"/>
          <w:szCs w:val="24"/>
        </w:rPr>
      </w:pPr>
      <w:r w:rsidRPr="006042BC">
        <w:rPr>
          <w:rFonts w:ascii="Onest" w:hAnsi="Onest"/>
          <w:sz w:val="24"/>
          <w:szCs w:val="24"/>
        </w:rPr>
        <w:lastRenderedPageBreak/>
        <w:t xml:space="preserve">În structura cheltuielilor efectuate partea preponderentă revine „cheltuielilor de personal” </w:t>
      </w:r>
      <w:r w:rsidR="00B80D62" w:rsidRPr="006042BC">
        <w:rPr>
          <w:rFonts w:ascii="Onest" w:hAnsi="Onest"/>
          <w:sz w:val="24"/>
          <w:szCs w:val="24"/>
        </w:rPr>
        <w:t>64,8</w:t>
      </w:r>
      <w:r w:rsidR="003520C9" w:rsidRPr="006042BC">
        <w:rPr>
          <w:rFonts w:ascii="Onest" w:hAnsi="Onest"/>
          <w:sz w:val="24"/>
          <w:szCs w:val="24"/>
        </w:rPr>
        <w:t xml:space="preserve"> </w:t>
      </w:r>
      <w:r w:rsidRPr="006042BC">
        <w:rPr>
          <w:rFonts w:ascii="Onest" w:hAnsi="Onest"/>
          <w:sz w:val="24"/>
          <w:szCs w:val="24"/>
        </w:rPr>
        <w:t xml:space="preserve">%, ce reprezintă în expresie valorică </w:t>
      </w:r>
      <w:r w:rsidR="00B80D62" w:rsidRPr="006042BC">
        <w:rPr>
          <w:rFonts w:ascii="Onest" w:hAnsi="Onest"/>
          <w:sz w:val="24"/>
          <w:szCs w:val="24"/>
        </w:rPr>
        <w:t>159480,8</w:t>
      </w:r>
      <w:r w:rsidRPr="006042BC">
        <w:rPr>
          <w:rFonts w:ascii="Onest" w:hAnsi="Onest"/>
          <w:sz w:val="24"/>
          <w:szCs w:val="24"/>
        </w:rPr>
        <w:t xml:space="preserve"> mii lei. Pentru achiziționarea „bunurilor și serviciilor” au fost direcționate </w:t>
      </w:r>
      <w:r w:rsidR="001B18BB">
        <w:rPr>
          <w:rFonts w:ascii="Onest" w:hAnsi="Onest"/>
          <w:sz w:val="24"/>
          <w:szCs w:val="24"/>
        </w:rPr>
        <w:t>19,9</w:t>
      </w:r>
      <w:r w:rsidR="003520C9" w:rsidRPr="006042BC">
        <w:rPr>
          <w:rFonts w:ascii="Onest" w:hAnsi="Onest"/>
          <w:sz w:val="24"/>
          <w:szCs w:val="24"/>
        </w:rPr>
        <w:t xml:space="preserve"> </w:t>
      </w:r>
      <w:r w:rsidRPr="006042BC">
        <w:rPr>
          <w:rFonts w:ascii="Onest" w:hAnsi="Onest"/>
          <w:sz w:val="24"/>
          <w:szCs w:val="24"/>
        </w:rPr>
        <w:t xml:space="preserve">% sau </w:t>
      </w:r>
      <w:r w:rsidR="00EF3ED2" w:rsidRPr="006042BC">
        <w:rPr>
          <w:rFonts w:ascii="Onest" w:hAnsi="Onest"/>
          <w:sz w:val="24"/>
          <w:szCs w:val="24"/>
        </w:rPr>
        <w:t>49115,</w:t>
      </w:r>
      <w:r w:rsidR="00BD2216">
        <w:rPr>
          <w:rFonts w:ascii="Onest" w:hAnsi="Onest"/>
          <w:sz w:val="24"/>
          <w:szCs w:val="24"/>
        </w:rPr>
        <w:t>4</w:t>
      </w:r>
      <w:r w:rsidRPr="006042BC">
        <w:rPr>
          <w:rFonts w:ascii="Onest" w:hAnsi="Onest"/>
          <w:sz w:val="24"/>
          <w:szCs w:val="24"/>
        </w:rPr>
        <w:t xml:space="preserve"> mii lei. Categoriei „mijloace fixe” îi revine </w:t>
      </w:r>
      <w:r w:rsidR="00492F08" w:rsidRPr="006042BC">
        <w:rPr>
          <w:rFonts w:ascii="Onest" w:hAnsi="Onest"/>
          <w:sz w:val="24"/>
          <w:szCs w:val="24"/>
        </w:rPr>
        <w:t>11,4%</w:t>
      </w:r>
      <w:r w:rsidRPr="006042BC">
        <w:rPr>
          <w:rFonts w:ascii="Onest" w:hAnsi="Onest"/>
          <w:sz w:val="24"/>
          <w:szCs w:val="24"/>
        </w:rPr>
        <w:t xml:space="preserve"> sau </w:t>
      </w:r>
      <w:r w:rsidR="00492F08" w:rsidRPr="006042BC">
        <w:rPr>
          <w:rFonts w:ascii="Onest" w:hAnsi="Onest"/>
          <w:sz w:val="24"/>
          <w:szCs w:val="24"/>
        </w:rPr>
        <w:t>28080,6</w:t>
      </w:r>
      <w:r w:rsidRPr="006042BC">
        <w:rPr>
          <w:rFonts w:ascii="Onest" w:hAnsi="Onest"/>
          <w:sz w:val="24"/>
          <w:szCs w:val="24"/>
        </w:rPr>
        <w:t xml:space="preserve"> mii lei. Pentru categoria „altor cheltuieli” s-au utilizat </w:t>
      </w:r>
      <w:r w:rsidR="00450926">
        <w:rPr>
          <w:rFonts w:ascii="Onest" w:hAnsi="Onest"/>
          <w:sz w:val="24"/>
          <w:szCs w:val="24"/>
        </w:rPr>
        <w:t>3192,7</w:t>
      </w:r>
      <w:r w:rsidRPr="006042BC">
        <w:rPr>
          <w:rFonts w:ascii="Onest" w:hAnsi="Onest"/>
          <w:sz w:val="24"/>
          <w:szCs w:val="24"/>
        </w:rPr>
        <w:t xml:space="preserve"> sau </w:t>
      </w:r>
      <w:r w:rsidR="00457089" w:rsidRPr="006042BC">
        <w:rPr>
          <w:rFonts w:ascii="Onest" w:hAnsi="Onest"/>
          <w:sz w:val="24"/>
          <w:szCs w:val="24"/>
        </w:rPr>
        <w:t>1,</w:t>
      </w:r>
      <w:r w:rsidR="00450926">
        <w:rPr>
          <w:rFonts w:ascii="Onest" w:hAnsi="Onest"/>
          <w:sz w:val="24"/>
          <w:szCs w:val="24"/>
        </w:rPr>
        <w:t>3</w:t>
      </w:r>
      <w:r w:rsidR="00457089" w:rsidRPr="006042BC">
        <w:rPr>
          <w:rFonts w:ascii="Onest" w:hAnsi="Onest"/>
          <w:sz w:val="24"/>
          <w:szCs w:val="24"/>
        </w:rPr>
        <w:t xml:space="preserve"> </w:t>
      </w:r>
      <w:r w:rsidRPr="006042BC">
        <w:rPr>
          <w:rFonts w:ascii="Onest" w:hAnsi="Onest"/>
          <w:sz w:val="24"/>
          <w:szCs w:val="24"/>
        </w:rPr>
        <w:t xml:space="preserve">%, iar pentru achiziționarea de stocuri și materiale circulante </w:t>
      </w:r>
      <w:r w:rsidR="006D0133" w:rsidRPr="006042BC">
        <w:rPr>
          <w:rFonts w:ascii="Onest" w:hAnsi="Onest"/>
          <w:sz w:val="24"/>
          <w:szCs w:val="24"/>
        </w:rPr>
        <w:t>4211,5</w:t>
      </w:r>
      <w:r w:rsidRPr="006042BC">
        <w:rPr>
          <w:rFonts w:ascii="Onest" w:hAnsi="Onest"/>
          <w:sz w:val="24"/>
          <w:szCs w:val="24"/>
        </w:rPr>
        <w:t xml:space="preserve"> mii lei sau </w:t>
      </w:r>
      <w:r w:rsidR="006D0133" w:rsidRPr="006042BC">
        <w:rPr>
          <w:rFonts w:ascii="Onest" w:hAnsi="Onest"/>
          <w:sz w:val="24"/>
          <w:szCs w:val="24"/>
        </w:rPr>
        <w:t>1,7</w:t>
      </w:r>
      <w:r w:rsidR="003520C9" w:rsidRPr="006042BC">
        <w:rPr>
          <w:rFonts w:ascii="Onest" w:hAnsi="Onest"/>
          <w:sz w:val="24"/>
          <w:szCs w:val="24"/>
        </w:rPr>
        <w:t xml:space="preserve"> </w:t>
      </w:r>
      <w:r w:rsidRPr="006042BC">
        <w:rPr>
          <w:rFonts w:ascii="Onest" w:hAnsi="Onest"/>
          <w:sz w:val="24"/>
          <w:szCs w:val="24"/>
        </w:rPr>
        <w:t xml:space="preserve">%. Cheltuielile pentru prestații sociale ale angajatorilor au constituit </w:t>
      </w:r>
      <w:r w:rsidR="00434D13" w:rsidRPr="006042BC">
        <w:rPr>
          <w:rFonts w:ascii="Onest" w:hAnsi="Onest"/>
          <w:sz w:val="24"/>
          <w:szCs w:val="24"/>
        </w:rPr>
        <w:t>2</w:t>
      </w:r>
      <w:r w:rsidR="006D0133" w:rsidRPr="006042BC">
        <w:rPr>
          <w:rFonts w:ascii="Onest" w:hAnsi="Onest"/>
          <w:sz w:val="24"/>
          <w:szCs w:val="24"/>
        </w:rPr>
        <w:t>226,3</w:t>
      </w:r>
      <w:r w:rsidRPr="006042BC">
        <w:rPr>
          <w:rFonts w:ascii="Onest" w:hAnsi="Onest"/>
          <w:sz w:val="24"/>
          <w:szCs w:val="24"/>
        </w:rPr>
        <w:t xml:space="preserve"> mii lei sau </w:t>
      </w:r>
      <w:r w:rsidR="006D0133" w:rsidRPr="006042BC">
        <w:rPr>
          <w:rFonts w:ascii="Onest" w:hAnsi="Onest"/>
          <w:sz w:val="24"/>
          <w:szCs w:val="24"/>
        </w:rPr>
        <w:t>0,9</w:t>
      </w:r>
      <w:r w:rsidR="003520C9" w:rsidRPr="006042BC">
        <w:rPr>
          <w:rFonts w:ascii="Onest" w:hAnsi="Onest"/>
          <w:sz w:val="24"/>
          <w:szCs w:val="24"/>
        </w:rPr>
        <w:t xml:space="preserve"> </w:t>
      </w:r>
      <w:r w:rsidRPr="006042BC">
        <w:rPr>
          <w:rFonts w:ascii="Onest" w:hAnsi="Onest"/>
          <w:sz w:val="24"/>
          <w:szCs w:val="24"/>
        </w:rPr>
        <w:t xml:space="preserve">%.  </w:t>
      </w:r>
    </w:p>
    <w:p w14:paraId="0F9781AC" w14:textId="77777777" w:rsidR="00E820D8" w:rsidRPr="00F85D07" w:rsidRDefault="00E820D8" w:rsidP="007B041A">
      <w:pPr>
        <w:ind w:left="-284" w:firstLine="284"/>
        <w:jc w:val="both"/>
        <w:rPr>
          <w:rFonts w:ascii="Onest" w:hAnsi="Onest"/>
          <w:sz w:val="24"/>
          <w:szCs w:val="24"/>
        </w:rPr>
      </w:pPr>
    </w:p>
    <w:p w14:paraId="63219F36" w14:textId="1285A3F0" w:rsidR="007B041A" w:rsidRPr="00B301E0" w:rsidRDefault="007B041A" w:rsidP="007B041A">
      <w:pPr>
        <w:ind w:left="-284" w:firstLine="284"/>
        <w:jc w:val="center"/>
        <w:rPr>
          <w:rFonts w:ascii="Onest" w:hAnsi="Onest"/>
          <w:i/>
          <w:color w:val="000000"/>
          <w:sz w:val="24"/>
          <w:szCs w:val="24"/>
        </w:rPr>
      </w:pPr>
      <w:r w:rsidRPr="00B301E0">
        <w:rPr>
          <w:rFonts w:ascii="Onest" w:hAnsi="Onest"/>
          <w:i/>
          <w:color w:val="000000"/>
          <w:sz w:val="24"/>
          <w:szCs w:val="24"/>
        </w:rPr>
        <w:t>Structura funcțională a cheltuielilor bugetului în anul 202</w:t>
      </w:r>
      <w:r w:rsidR="00837C3E" w:rsidRPr="00B301E0">
        <w:rPr>
          <w:rFonts w:ascii="Onest" w:hAnsi="Onest"/>
          <w:i/>
          <w:color w:val="000000"/>
          <w:sz w:val="24"/>
          <w:szCs w:val="24"/>
        </w:rPr>
        <w:t>5</w:t>
      </w:r>
      <w:r w:rsidRPr="00B301E0">
        <w:rPr>
          <w:rFonts w:ascii="Onest" w:hAnsi="Onest"/>
          <w:i/>
          <w:color w:val="000000"/>
          <w:sz w:val="24"/>
          <w:szCs w:val="24"/>
        </w:rPr>
        <w:t xml:space="preserve"> este reprezentată în diagrama care urmează:</w:t>
      </w:r>
    </w:p>
    <w:p w14:paraId="0881DA3E" w14:textId="77777777" w:rsidR="001119F7" w:rsidRDefault="001119F7" w:rsidP="007B041A">
      <w:pPr>
        <w:ind w:left="-284" w:firstLine="284"/>
        <w:jc w:val="center"/>
        <w:rPr>
          <w:i/>
          <w:color w:val="000000"/>
          <w:sz w:val="24"/>
          <w:szCs w:val="24"/>
          <w:highlight w:val="green"/>
        </w:rPr>
      </w:pPr>
    </w:p>
    <w:p w14:paraId="4F98AE7C" w14:textId="1BFB0953" w:rsidR="00A174DB" w:rsidRDefault="00A174DB" w:rsidP="007B041A">
      <w:pPr>
        <w:ind w:left="-284" w:firstLine="284"/>
        <w:jc w:val="center"/>
        <w:rPr>
          <w:i/>
          <w:color w:val="000000"/>
          <w:sz w:val="24"/>
          <w:szCs w:val="24"/>
          <w:highlight w:val="green"/>
        </w:rPr>
      </w:pPr>
      <w:r>
        <w:rPr>
          <w:noProof/>
          <w:lang w:val="en-US" w:eastAsia="en-US"/>
        </w:rPr>
        <w:drawing>
          <wp:inline distT="0" distB="0" distL="0" distR="0" wp14:anchorId="08A18627" wp14:editId="1A820700">
            <wp:extent cx="6331585" cy="4835770"/>
            <wp:effectExtent l="0" t="0" r="12065" b="3175"/>
            <wp:docPr id="1" name="Диаграмма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E1A26BC-FACF-4DD0-97FD-DF06E6D038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F6ABD04" w14:textId="651C060A" w:rsidR="00A174DB" w:rsidRDefault="00A174DB" w:rsidP="007B041A">
      <w:pPr>
        <w:ind w:left="-284" w:firstLine="284"/>
        <w:jc w:val="center"/>
        <w:rPr>
          <w:i/>
          <w:color w:val="000000"/>
          <w:sz w:val="24"/>
          <w:szCs w:val="24"/>
          <w:highlight w:val="green"/>
        </w:rPr>
      </w:pPr>
    </w:p>
    <w:p w14:paraId="7F208898" w14:textId="77777777" w:rsidR="008663D0" w:rsidRDefault="008663D0" w:rsidP="007B041A">
      <w:pPr>
        <w:ind w:left="-284" w:firstLine="284"/>
        <w:jc w:val="center"/>
        <w:rPr>
          <w:i/>
          <w:color w:val="000000"/>
          <w:sz w:val="24"/>
          <w:szCs w:val="24"/>
          <w:highlight w:val="green"/>
        </w:rPr>
      </w:pPr>
    </w:p>
    <w:p w14:paraId="789E305F" w14:textId="48C7557E" w:rsidR="00D91946" w:rsidRPr="00D149DB" w:rsidRDefault="00D91946" w:rsidP="00D91946">
      <w:pPr>
        <w:ind w:left="-270" w:firstLine="708"/>
        <w:jc w:val="both"/>
        <w:rPr>
          <w:rFonts w:ascii="Onest" w:hAnsi="Onest"/>
          <w:strike/>
          <w:sz w:val="24"/>
          <w:szCs w:val="24"/>
        </w:rPr>
      </w:pPr>
      <w:r w:rsidRPr="00D149DB">
        <w:rPr>
          <w:rFonts w:ascii="Onest" w:hAnsi="Onest"/>
          <w:sz w:val="24"/>
          <w:szCs w:val="24"/>
        </w:rPr>
        <w:t>Reiterăm că în anul 202</w:t>
      </w:r>
      <w:r w:rsidR="00F44EDB" w:rsidRPr="00D149DB">
        <w:rPr>
          <w:rFonts w:ascii="Onest" w:hAnsi="Onest"/>
          <w:sz w:val="24"/>
          <w:szCs w:val="24"/>
        </w:rPr>
        <w:t>5</w:t>
      </w:r>
      <w:r w:rsidRPr="00D149DB">
        <w:rPr>
          <w:rFonts w:ascii="Onest" w:hAnsi="Onest"/>
          <w:sz w:val="24"/>
          <w:szCs w:val="24"/>
        </w:rPr>
        <w:t xml:space="preserve">, partea de cheltuieli a bugetului Companiei s-a executat în sumă de </w:t>
      </w:r>
      <w:r w:rsidR="00370861" w:rsidRPr="00563660">
        <w:rPr>
          <w:rFonts w:ascii="Onest" w:hAnsi="Onest"/>
          <w:sz w:val="24"/>
          <w:szCs w:val="24"/>
        </w:rPr>
        <w:t>246307,</w:t>
      </w:r>
      <w:r w:rsidR="00977AD5" w:rsidRPr="00563660">
        <w:rPr>
          <w:rFonts w:ascii="Onest" w:hAnsi="Onest"/>
          <w:sz w:val="24"/>
          <w:szCs w:val="24"/>
        </w:rPr>
        <w:t>3</w:t>
      </w:r>
      <w:r w:rsidRPr="00563660">
        <w:rPr>
          <w:rFonts w:ascii="Onest" w:hAnsi="Onest"/>
          <w:b/>
          <w:bCs/>
          <w:sz w:val="24"/>
          <w:szCs w:val="24"/>
        </w:rPr>
        <w:t xml:space="preserve"> </w:t>
      </w:r>
      <w:r w:rsidRPr="00D149DB">
        <w:rPr>
          <w:rFonts w:ascii="Onest" w:hAnsi="Onest"/>
          <w:sz w:val="24"/>
          <w:szCs w:val="24"/>
        </w:rPr>
        <w:t xml:space="preserve">mii lei. Drept urmare s-a constatat o diferență în sumă de </w:t>
      </w:r>
      <w:r w:rsidR="00977AD5" w:rsidRPr="00563660">
        <w:rPr>
          <w:rFonts w:ascii="Onest" w:hAnsi="Onest"/>
          <w:bCs/>
          <w:sz w:val="24"/>
          <w:szCs w:val="24"/>
        </w:rPr>
        <w:t>8193,5</w:t>
      </w:r>
      <w:r w:rsidRPr="00563660">
        <w:rPr>
          <w:rFonts w:ascii="Onest" w:hAnsi="Onest"/>
          <w:b/>
          <w:bCs/>
          <w:sz w:val="24"/>
          <w:szCs w:val="24"/>
        </w:rPr>
        <w:t xml:space="preserve"> </w:t>
      </w:r>
      <w:r w:rsidRPr="00D149DB">
        <w:rPr>
          <w:rFonts w:ascii="Onest" w:hAnsi="Onest"/>
          <w:sz w:val="24"/>
          <w:szCs w:val="24"/>
        </w:rPr>
        <w:t xml:space="preserve">mii lei față de plan. Realizarea planului </w:t>
      </w:r>
      <w:r w:rsidR="006D7A7E" w:rsidRPr="00D149DB">
        <w:rPr>
          <w:rFonts w:ascii="Onest" w:hAnsi="Onest"/>
          <w:sz w:val="24"/>
          <w:szCs w:val="24"/>
        </w:rPr>
        <w:t xml:space="preserve">fiind </w:t>
      </w:r>
      <w:r w:rsidRPr="00D149DB">
        <w:rPr>
          <w:rFonts w:ascii="Onest" w:hAnsi="Onest"/>
          <w:sz w:val="24"/>
          <w:szCs w:val="24"/>
        </w:rPr>
        <w:t xml:space="preserve">la nivel de </w:t>
      </w:r>
      <w:r w:rsidR="00803E70" w:rsidRPr="00D149DB">
        <w:rPr>
          <w:rFonts w:ascii="Onest" w:hAnsi="Onest"/>
          <w:sz w:val="24"/>
          <w:szCs w:val="24"/>
        </w:rPr>
        <w:t>96,</w:t>
      </w:r>
      <w:r w:rsidR="00370861">
        <w:rPr>
          <w:rFonts w:ascii="Onest" w:hAnsi="Onest"/>
          <w:sz w:val="24"/>
          <w:szCs w:val="24"/>
        </w:rPr>
        <w:t>8</w:t>
      </w:r>
      <w:r w:rsidRPr="00D149DB">
        <w:rPr>
          <w:rFonts w:ascii="Onest" w:hAnsi="Onest"/>
          <w:sz w:val="24"/>
          <w:szCs w:val="24"/>
        </w:rPr>
        <w:t xml:space="preserve"> %</w:t>
      </w:r>
      <w:r w:rsidR="006D7A7E" w:rsidRPr="00D149DB">
        <w:rPr>
          <w:rFonts w:ascii="Onest" w:hAnsi="Onest"/>
          <w:sz w:val="24"/>
          <w:szCs w:val="24"/>
        </w:rPr>
        <w:t xml:space="preserve">. </w:t>
      </w:r>
    </w:p>
    <w:p w14:paraId="67B2A106" w14:textId="77777777" w:rsidR="00FA2AFE" w:rsidRDefault="00FA2AFE" w:rsidP="00FA2AFE">
      <w:pPr>
        <w:jc w:val="center"/>
        <w:rPr>
          <w:b/>
          <w:bCs/>
          <w:sz w:val="24"/>
          <w:szCs w:val="24"/>
          <w:highlight w:val="green"/>
          <w:lang w:val="en-US" w:eastAsia="en-US"/>
        </w:rPr>
      </w:pPr>
    </w:p>
    <w:p w14:paraId="54C4692D" w14:textId="77777777" w:rsidR="000165F6" w:rsidRDefault="000165F6" w:rsidP="00FA2AFE">
      <w:pPr>
        <w:jc w:val="center"/>
        <w:rPr>
          <w:b/>
          <w:bCs/>
          <w:sz w:val="24"/>
          <w:szCs w:val="24"/>
          <w:highlight w:val="green"/>
          <w:lang w:val="en-US" w:eastAsia="en-US"/>
        </w:rPr>
      </w:pPr>
    </w:p>
    <w:p w14:paraId="0E03BFAA" w14:textId="77777777" w:rsidR="000165F6" w:rsidRDefault="000165F6" w:rsidP="00FA2AFE">
      <w:pPr>
        <w:jc w:val="center"/>
        <w:rPr>
          <w:b/>
          <w:bCs/>
          <w:sz w:val="24"/>
          <w:szCs w:val="24"/>
          <w:highlight w:val="green"/>
          <w:lang w:val="en-US" w:eastAsia="en-US"/>
        </w:rPr>
      </w:pPr>
    </w:p>
    <w:p w14:paraId="40DC87D8" w14:textId="77777777" w:rsidR="000165F6" w:rsidRDefault="000165F6" w:rsidP="00FA2AFE">
      <w:pPr>
        <w:jc w:val="center"/>
        <w:rPr>
          <w:b/>
          <w:bCs/>
          <w:sz w:val="24"/>
          <w:szCs w:val="24"/>
          <w:highlight w:val="green"/>
          <w:lang w:val="en-US" w:eastAsia="en-US"/>
        </w:rPr>
      </w:pPr>
    </w:p>
    <w:p w14:paraId="67542DF3" w14:textId="77777777" w:rsidR="000165F6" w:rsidRDefault="000165F6" w:rsidP="00FA2AFE">
      <w:pPr>
        <w:jc w:val="center"/>
        <w:rPr>
          <w:b/>
          <w:bCs/>
          <w:sz w:val="24"/>
          <w:szCs w:val="24"/>
          <w:highlight w:val="green"/>
          <w:lang w:val="en-US" w:eastAsia="en-US"/>
        </w:rPr>
      </w:pPr>
    </w:p>
    <w:tbl>
      <w:tblPr>
        <w:tblW w:w="10099" w:type="dxa"/>
        <w:tblInd w:w="130" w:type="dxa"/>
        <w:tblLook w:val="04A0" w:firstRow="1" w:lastRow="0" w:firstColumn="1" w:lastColumn="0" w:noHBand="0" w:noVBand="1"/>
      </w:tblPr>
      <w:tblGrid>
        <w:gridCol w:w="4275"/>
        <w:gridCol w:w="1691"/>
        <w:gridCol w:w="1467"/>
        <w:gridCol w:w="1579"/>
        <w:gridCol w:w="1087"/>
      </w:tblGrid>
      <w:tr w:rsidR="00204A86" w:rsidRPr="0002721D" w14:paraId="106D7C77" w14:textId="77777777" w:rsidTr="00E248D2">
        <w:trPr>
          <w:trHeight w:val="321"/>
        </w:trPr>
        <w:tc>
          <w:tcPr>
            <w:tcW w:w="10099" w:type="dxa"/>
            <w:gridSpan w:val="5"/>
            <w:tcBorders>
              <w:top w:val="nil"/>
              <w:left w:val="nil"/>
              <w:bottom w:val="nil"/>
              <w:right w:val="nil"/>
            </w:tcBorders>
            <w:shd w:val="clear" w:color="auto" w:fill="auto"/>
            <w:vAlign w:val="center"/>
            <w:hideMark/>
          </w:tcPr>
          <w:p w14:paraId="7A725D2D" w14:textId="344D93B3" w:rsidR="00204A86" w:rsidRPr="006D7A7E" w:rsidRDefault="00C54DC1" w:rsidP="00C54DC1">
            <w:pPr>
              <w:jc w:val="center"/>
              <w:rPr>
                <w:rFonts w:ascii="Onest" w:hAnsi="Onest" w:cs="Calibri"/>
                <w:sz w:val="24"/>
                <w:szCs w:val="24"/>
                <w:lang w:val="en-US"/>
              </w:rPr>
            </w:pPr>
            <w:proofErr w:type="spellStart"/>
            <w:r>
              <w:rPr>
                <w:rFonts w:ascii="Onest" w:hAnsi="Onest" w:cs="Calibri"/>
                <w:sz w:val="24"/>
                <w:szCs w:val="24"/>
                <w:lang w:val="en-US"/>
              </w:rPr>
              <w:lastRenderedPageBreak/>
              <w:t>C</w:t>
            </w:r>
            <w:r w:rsidR="00204A86" w:rsidRPr="006D7A7E">
              <w:rPr>
                <w:rFonts w:ascii="Onest" w:hAnsi="Onest" w:cs="Calibri"/>
                <w:sz w:val="24"/>
                <w:szCs w:val="24"/>
                <w:lang w:val="en-US"/>
              </w:rPr>
              <w:t>heltuielil</w:t>
            </w:r>
            <w:r>
              <w:rPr>
                <w:rFonts w:ascii="Onest" w:hAnsi="Onest" w:cs="Calibri"/>
                <w:sz w:val="24"/>
                <w:szCs w:val="24"/>
                <w:lang w:val="en-US"/>
              </w:rPr>
              <w:t>e</w:t>
            </w:r>
            <w:proofErr w:type="spellEnd"/>
            <w:r w:rsidR="00204A86" w:rsidRPr="006D7A7E">
              <w:rPr>
                <w:rFonts w:ascii="Onest" w:hAnsi="Onest" w:cs="Calibri"/>
                <w:sz w:val="24"/>
                <w:szCs w:val="24"/>
                <w:lang w:val="en-US"/>
              </w:rPr>
              <w:t xml:space="preserve"> </w:t>
            </w:r>
            <w:proofErr w:type="spellStart"/>
            <w:r w:rsidR="00204A86" w:rsidRPr="006D7A7E">
              <w:rPr>
                <w:rFonts w:ascii="Onest" w:hAnsi="Onest" w:cs="Calibri"/>
                <w:sz w:val="24"/>
                <w:szCs w:val="24"/>
                <w:lang w:val="en-US"/>
              </w:rPr>
              <w:t>efective</w:t>
            </w:r>
            <w:proofErr w:type="spellEnd"/>
            <w:r w:rsidR="00204A86" w:rsidRPr="006D7A7E">
              <w:rPr>
                <w:rFonts w:ascii="Onest" w:hAnsi="Onest" w:cs="Calibri"/>
                <w:sz w:val="24"/>
                <w:szCs w:val="24"/>
                <w:lang w:val="en-US"/>
              </w:rPr>
              <w:t xml:space="preserve"> </w:t>
            </w:r>
            <w:proofErr w:type="spellStart"/>
            <w:r w:rsidR="00204A86" w:rsidRPr="006D7A7E">
              <w:rPr>
                <w:rFonts w:ascii="Onest" w:hAnsi="Onest" w:cs="Calibri"/>
                <w:sz w:val="24"/>
                <w:szCs w:val="24"/>
                <w:lang w:val="en-US"/>
              </w:rPr>
              <w:t>pe</w:t>
            </w:r>
            <w:proofErr w:type="spellEnd"/>
            <w:r w:rsidR="00204A86" w:rsidRPr="006D7A7E">
              <w:rPr>
                <w:rFonts w:ascii="Onest" w:hAnsi="Onest" w:cs="Calibri"/>
                <w:sz w:val="24"/>
                <w:szCs w:val="24"/>
                <w:lang w:val="en-US"/>
              </w:rPr>
              <w:t xml:space="preserve"> </w:t>
            </w:r>
            <w:proofErr w:type="spellStart"/>
            <w:r w:rsidR="0039034B" w:rsidRPr="006D7A7E">
              <w:rPr>
                <w:rFonts w:ascii="Onest" w:hAnsi="Onest" w:cs="Calibri"/>
                <w:sz w:val="24"/>
                <w:szCs w:val="24"/>
                <w:lang w:val="en-US"/>
              </w:rPr>
              <w:t>anul</w:t>
            </w:r>
            <w:proofErr w:type="spellEnd"/>
            <w:r w:rsidR="0039034B" w:rsidRPr="006D7A7E">
              <w:rPr>
                <w:rFonts w:ascii="Onest" w:hAnsi="Onest" w:cs="Calibri"/>
                <w:sz w:val="24"/>
                <w:szCs w:val="24"/>
                <w:lang w:val="en-US"/>
              </w:rPr>
              <w:t xml:space="preserve"> 2025</w:t>
            </w:r>
            <w:r w:rsidR="00204A86" w:rsidRPr="006D7A7E">
              <w:rPr>
                <w:rFonts w:ascii="Onest" w:hAnsi="Onest" w:cs="Calibri"/>
                <w:sz w:val="24"/>
                <w:szCs w:val="24"/>
                <w:lang w:val="en-US"/>
              </w:rPr>
              <w:t xml:space="preserve"> </w:t>
            </w:r>
          </w:p>
        </w:tc>
      </w:tr>
      <w:tr w:rsidR="00204A86" w:rsidRPr="0002721D" w14:paraId="3B67BBA2" w14:textId="77777777" w:rsidTr="00E248D2">
        <w:trPr>
          <w:trHeight w:val="321"/>
        </w:trPr>
        <w:tc>
          <w:tcPr>
            <w:tcW w:w="10099" w:type="dxa"/>
            <w:gridSpan w:val="5"/>
            <w:tcBorders>
              <w:top w:val="nil"/>
              <w:left w:val="nil"/>
              <w:bottom w:val="nil"/>
              <w:right w:val="nil"/>
            </w:tcBorders>
            <w:shd w:val="clear" w:color="auto" w:fill="auto"/>
            <w:vAlign w:val="center"/>
            <w:hideMark/>
          </w:tcPr>
          <w:p w14:paraId="534C911C" w14:textId="1F27FCF1" w:rsidR="00204A86" w:rsidRPr="006D7A7E" w:rsidRDefault="00204A86" w:rsidP="00576BDC">
            <w:pPr>
              <w:jc w:val="center"/>
              <w:rPr>
                <w:rFonts w:ascii="Onest" w:hAnsi="Onest" w:cs="Calibri"/>
                <w:sz w:val="24"/>
                <w:szCs w:val="24"/>
                <w:lang w:val="en-US"/>
              </w:rPr>
            </w:pPr>
          </w:p>
        </w:tc>
      </w:tr>
      <w:tr w:rsidR="00204A86" w:rsidRPr="00FD788B" w14:paraId="15ABCEF3" w14:textId="77777777" w:rsidTr="00E248D2">
        <w:trPr>
          <w:trHeight w:val="321"/>
        </w:trPr>
        <w:tc>
          <w:tcPr>
            <w:tcW w:w="4275" w:type="dxa"/>
            <w:tcBorders>
              <w:top w:val="nil"/>
              <w:left w:val="nil"/>
              <w:bottom w:val="nil"/>
              <w:right w:val="nil"/>
            </w:tcBorders>
            <w:shd w:val="clear" w:color="auto" w:fill="auto"/>
            <w:vAlign w:val="center"/>
            <w:hideMark/>
          </w:tcPr>
          <w:p w14:paraId="1596153D" w14:textId="77777777" w:rsidR="00204A86" w:rsidRPr="0002721D" w:rsidRDefault="00204A86" w:rsidP="00576BDC">
            <w:pPr>
              <w:jc w:val="center"/>
              <w:rPr>
                <w:rFonts w:ascii="Onest" w:hAnsi="Onest" w:cs="Calibri"/>
                <w:b/>
                <w:bCs/>
                <w:lang w:val="en-US"/>
              </w:rPr>
            </w:pPr>
          </w:p>
        </w:tc>
        <w:tc>
          <w:tcPr>
            <w:tcW w:w="1691" w:type="dxa"/>
            <w:tcBorders>
              <w:top w:val="nil"/>
              <w:left w:val="nil"/>
              <w:bottom w:val="nil"/>
              <w:right w:val="nil"/>
            </w:tcBorders>
            <w:shd w:val="clear" w:color="auto" w:fill="auto"/>
            <w:noWrap/>
            <w:vAlign w:val="bottom"/>
            <w:hideMark/>
          </w:tcPr>
          <w:p w14:paraId="39B98167" w14:textId="77777777" w:rsidR="00204A86" w:rsidRPr="0002721D" w:rsidRDefault="00204A86" w:rsidP="00576BDC">
            <w:pPr>
              <w:jc w:val="center"/>
              <w:rPr>
                <w:lang w:val="en-US"/>
              </w:rPr>
            </w:pPr>
          </w:p>
        </w:tc>
        <w:tc>
          <w:tcPr>
            <w:tcW w:w="1467" w:type="dxa"/>
            <w:tcBorders>
              <w:top w:val="nil"/>
              <w:left w:val="nil"/>
              <w:bottom w:val="nil"/>
              <w:right w:val="nil"/>
            </w:tcBorders>
            <w:shd w:val="clear" w:color="auto" w:fill="auto"/>
            <w:noWrap/>
            <w:vAlign w:val="bottom"/>
            <w:hideMark/>
          </w:tcPr>
          <w:p w14:paraId="1CA627C2" w14:textId="77777777" w:rsidR="00204A86" w:rsidRPr="0002721D" w:rsidRDefault="00204A86" w:rsidP="00576BDC">
            <w:pPr>
              <w:rPr>
                <w:lang w:val="en-US"/>
              </w:rPr>
            </w:pPr>
          </w:p>
        </w:tc>
        <w:tc>
          <w:tcPr>
            <w:tcW w:w="1579" w:type="dxa"/>
            <w:tcBorders>
              <w:top w:val="nil"/>
              <w:left w:val="nil"/>
              <w:bottom w:val="nil"/>
              <w:right w:val="nil"/>
            </w:tcBorders>
            <w:shd w:val="clear" w:color="auto" w:fill="auto"/>
            <w:noWrap/>
            <w:vAlign w:val="bottom"/>
            <w:hideMark/>
          </w:tcPr>
          <w:p w14:paraId="2D500110" w14:textId="77777777" w:rsidR="00204A86" w:rsidRPr="0002721D" w:rsidRDefault="00204A86" w:rsidP="00576BDC">
            <w:pPr>
              <w:rPr>
                <w:lang w:val="en-US"/>
              </w:rPr>
            </w:pPr>
          </w:p>
        </w:tc>
        <w:tc>
          <w:tcPr>
            <w:tcW w:w="1087" w:type="dxa"/>
            <w:tcBorders>
              <w:top w:val="nil"/>
              <w:left w:val="nil"/>
              <w:bottom w:val="nil"/>
              <w:right w:val="nil"/>
            </w:tcBorders>
            <w:shd w:val="clear" w:color="000000" w:fill="FFFFFF"/>
            <w:noWrap/>
            <w:vAlign w:val="bottom"/>
            <w:hideMark/>
          </w:tcPr>
          <w:p w14:paraId="71459681" w14:textId="77777777" w:rsidR="00204A86" w:rsidRPr="0002721D" w:rsidRDefault="00204A86" w:rsidP="00576BDC">
            <w:pPr>
              <w:jc w:val="right"/>
              <w:rPr>
                <w:rFonts w:ascii="Onest" w:hAnsi="Onest" w:cs="Calibri"/>
                <w:lang w:val="en-US"/>
              </w:rPr>
            </w:pPr>
            <w:r w:rsidRPr="0002721D">
              <w:rPr>
                <w:rFonts w:ascii="Onest" w:hAnsi="Onest" w:cs="Calibri"/>
                <w:lang w:val="en-US"/>
              </w:rPr>
              <w:t>(mii lei)</w:t>
            </w:r>
          </w:p>
        </w:tc>
      </w:tr>
      <w:tr w:rsidR="00204A86" w:rsidRPr="00FD788B" w14:paraId="31914BAC" w14:textId="77777777" w:rsidTr="00E248D2">
        <w:trPr>
          <w:trHeight w:val="321"/>
        </w:trPr>
        <w:tc>
          <w:tcPr>
            <w:tcW w:w="4275" w:type="dxa"/>
            <w:vMerge w:val="restart"/>
            <w:tcBorders>
              <w:top w:val="single" w:sz="8" w:space="0" w:color="auto"/>
              <w:left w:val="single" w:sz="8" w:space="0" w:color="auto"/>
              <w:bottom w:val="nil"/>
              <w:right w:val="single" w:sz="8" w:space="0" w:color="auto"/>
            </w:tcBorders>
            <w:shd w:val="clear" w:color="auto" w:fill="auto"/>
            <w:vAlign w:val="center"/>
            <w:hideMark/>
          </w:tcPr>
          <w:p w14:paraId="7B2EEBF5" w14:textId="77777777" w:rsidR="00204A86" w:rsidRPr="0002721D" w:rsidRDefault="00204A86" w:rsidP="00576BDC">
            <w:pPr>
              <w:jc w:val="center"/>
              <w:rPr>
                <w:rFonts w:ascii="Onest" w:hAnsi="Onest" w:cs="Calibri"/>
                <w:lang w:val="en-US"/>
              </w:rPr>
            </w:pPr>
            <w:proofErr w:type="spellStart"/>
            <w:r w:rsidRPr="0002721D">
              <w:rPr>
                <w:rFonts w:ascii="Onest" w:hAnsi="Onest" w:cs="Calibri"/>
                <w:lang w:val="en-US"/>
              </w:rPr>
              <w:t>Denumirea</w:t>
            </w:r>
            <w:proofErr w:type="spellEnd"/>
            <w:r w:rsidRPr="0002721D">
              <w:rPr>
                <w:rFonts w:ascii="Onest" w:hAnsi="Onest" w:cs="Calibri"/>
                <w:lang w:val="en-US"/>
              </w:rPr>
              <w:t xml:space="preserve"> </w:t>
            </w:r>
            <w:proofErr w:type="spellStart"/>
            <w:r w:rsidRPr="0002721D">
              <w:rPr>
                <w:rFonts w:ascii="Onest" w:hAnsi="Onest" w:cs="Calibri"/>
                <w:lang w:val="en-US"/>
              </w:rPr>
              <w:t>indicatorilor</w:t>
            </w:r>
            <w:proofErr w:type="spellEnd"/>
          </w:p>
        </w:tc>
        <w:tc>
          <w:tcPr>
            <w:tcW w:w="3158" w:type="dxa"/>
            <w:gridSpan w:val="2"/>
            <w:tcBorders>
              <w:top w:val="single" w:sz="8" w:space="0" w:color="auto"/>
              <w:left w:val="nil"/>
              <w:bottom w:val="nil"/>
              <w:right w:val="single" w:sz="8" w:space="0" w:color="000000"/>
            </w:tcBorders>
            <w:shd w:val="clear" w:color="000000" w:fill="FFFFFF"/>
            <w:noWrap/>
            <w:vAlign w:val="bottom"/>
            <w:hideMark/>
          </w:tcPr>
          <w:p w14:paraId="521F123C" w14:textId="77777777" w:rsidR="00204A86" w:rsidRPr="0002721D" w:rsidRDefault="00204A86" w:rsidP="00576BDC">
            <w:pPr>
              <w:jc w:val="center"/>
              <w:rPr>
                <w:rFonts w:ascii="Onest" w:hAnsi="Onest" w:cs="Calibri"/>
                <w:lang w:val="en-US"/>
              </w:rPr>
            </w:pPr>
            <w:r w:rsidRPr="0002721D">
              <w:rPr>
                <w:rFonts w:ascii="Onest" w:hAnsi="Onest" w:cs="Calibri"/>
                <w:lang w:val="en-US"/>
              </w:rPr>
              <w:t>Total</w:t>
            </w:r>
          </w:p>
        </w:tc>
        <w:tc>
          <w:tcPr>
            <w:tcW w:w="1579" w:type="dxa"/>
            <w:tcBorders>
              <w:top w:val="single" w:sz="8" w:space="0" w:color="auto"/>
              <w:left w:val="nil"/>
              <w:bottom w:val="nil"/>
              <w:right w:val="single" w:sz="8" w:space="0" w:color="auto"/>
            </w:tcBorders>
            <w:shd w:val="clear" w:color="000000" w:fill="FFFFFF"/>
            <w:noWrap/>
            <w:vAlign w:val="bottom"/>
            <w:hideMark/>
          </w:tcPr>
          <w:p w14:paraId="0D0B67EF" w14:textId="77777777" w:rsidR="00204A86" w:rsidRPr="0002721D" w:rsidRDefault="00204A86" w:rsidP="00576BDC">
            <w:pPr>
              <w:jc w:val="center"/>
              <w:rPr>
                <w:rFonts w:ascii="Onest" w:hAnsi="Onest" w:cs="Calibri"/>
                <w:lang w:val="en-US"/>
              </w:rPr>
            </w:pPr>
            <w:proofErr w:type="spellStart"/>
            <w:r w:rsidRPr="0002721D">
              <w:rPr>
                <w:rFonts w:ascii="Onest" w:hAnsi="Onest" w:cs="Calibri"/>
                <w:lang w:val="en-US"/>
              </w:rPr>
              <w:t>Economie</w:t>
            </w:r>
            <w:proofErr w:type="spellEnd"/>
            <w:r w:rsidRPr="0002721D">
              <w:rPr>
                <w:rFonts w:ascii="Onest" w:hAnsi="Onest" w:cs="Calibri"/>
                <w:lang w:val="en-US"/>
              </w:rPr>
              <w:t xml:space="preserve"> "-"</w:t>
            </w:r>
          </w:p>
        </w:tc>
        <w:tc>
          <w:tcPr>
            <w:tcW w:w="1087" w:type="dxa"/>
            <w:tcBorders>
              <w:top w:val="single" w:sz="8" w:space="0" w:color="auto"/>
              <w:left w:val="nil"/>
              <w:bottom w:val="nil"/>
              <w:right w:val="single" w:sz="8" w:space="0" w:color="auto"/>
            </w:tcBorders>
            <w:shd w:val="clear" w:color="000000" w:fill="FFFFFF"/>
            <w:noWrap/>
            <w:vAlign w:val="bottom"/>
            <w:hideMark/>
          </w:tcPr>
          <w:p w14:paraId="099EF107" w14:textId="77777777" w:rsidR="00204A86" w:rsidRPr="0002721D" w:rsidRDefault="00204A86" w:rsidP="00576BDC">
            <w:pPr>
              <w:jc w:val="center"/>
              <w:rPr>
                <w:rFonts w:ascii="Onest" w:hAnsi="Onest" w:cs="Calibri"/>
                <w:lang w:val="en-US"/>
              </w:rPr>
            </w:pPr>
            <w:r w:rsidRPr="0002721D">
              <w:rPr>
                <w:rFonts w:ascii="Onest" w:hAnsi="Onest" w:cs="Calibri"/>
                <w:lang w:val="en-US"/>
              </w:rPr>
              <w:t>%</w:t>
            </w:r>
          </w:p>
        </w:tc>
      </w:tr>
      <w:tr w:rsidR="00204A86" w:rsidRPr="00FD788B" w14:paraId="69BB1AF4" w14:textId="77777777" w:rsidTr="00E248D2">
        <w:trPr>
          <w:trHeight w:val="321"/>
        </w:trPr>
        <w:tc>
          <w:tcPr>
            <w:tcW w:w="4275" w:type="dxa"/>
            <w:vMerge/>
            <w:tcBorders>
              <w:top w:val="single" w:sz="8" w:space="0" w:color="auto"/>
              <w:left w:val="single" w:sz="8" w:space="0" w:color="auto"/>
              <w:bottom w:val="nil"/>
              <w:right w:val="single" w:sz="8" w:space="0" w:color="auto"/>
            </w:tcBorders>
            <w:vAlign w:val="center"/>
            <w:hideMark/>
          </w:tcPr>
          <w:p w14:paraId="2E10CCD1" w14:textId="77777777" w:rsidR="00204A86" w:rsidRPr="0002721D" w:rsidRDefault="00204A86" w:rsidP="00576BDC">
            <w:pPr>
              <w:rPr>
                <w:rFonts w:ascii="Onest" w:hAnsi="Onest" w:cs="Calibri"/>
                <w:lang w:val="en-US"/>
              </w:rPr>
            </w:pPr>
          </w:p>
        </w:tc>
        <w:tc>
          <w:tcPr>
            <w:tcW w:w="1691" w:type="dxa"/>
            <w:tcBorders>
              <w:top w:val="single" w:sz="4" w:space="0" w:color="auto"/>
              <w:left w:val="nil"/>
              <w:bottom w:val="nil"/>
              <w:right w:val="nil"/>
            </w:tcBorders>
            <w:shd w:val="clear" w:color="000000" w:fill="FFFFFF"/>
            <w:noWrap/>
            <w:vAlign w:val="bottom"/>
            <w:hideMark/>
          </w:tcPr>
          <w:p w14:paraId="558E44C4" w14:textId="77777777" w:rsidR="00204A86" w:rsidRPr="0002721D" w:rsidRDefault="00204A86" w:rsidP="00576BDC">
            <w:pPr>
              <w:jc w:val="center"/>
              <w:rPr>
                <w:rFonts w:ascii="Onest" w:hAnsi="Onest" w:cs="Calibri"/>
                <w:lang w:val="en-US"/>
              </w:rPr>
            </w:pPr>
            <w:r w:rsidRPr="0002721D">
              <w:rPr>
                <w:rFonts w:ascii="Onest" w:hAnsi="Onest" w:cs="Calibri"/>
                <w:lang w:val="en-US"/>
              </w:rPr>
              <w:t>Plan</w:t>
            </w:r>
          </w:p>
        </w:tc>
        <w:tc>
          <w:tcPr>
            <w:tcW w:w="1467" w:type="dxa"/>
            <w:tcBorders>
              <w:top w:val="single" w:sz="4" w:space="0" w:color="auto"/>
              <w:left w:val="single" w:sz="4" w:space="0" w:color="auto"/>
              <w:bottom w:val="nil"/>
              <w:right w:val="single" w:sz="8" w:space="0" w:color="auto"/>
            </w:tcBorders>
            <w:shd w:val="clear" w:color="000000" w:fill="FFFFFF"/>
            <w:noWrap/>
            <w:vAlign w:val="bottom"/>
            <w:hideMark/>
          </w:tcPr>
          <w:p w14:paraId="4DF1010C" w14:textId="77777777" w:rsidR="00204A86" w:rsidRPr="0002721D" w:rsidRDefault="00204A86" w:rsidP="00576BDC">
            <w:pPr>
              <w:jc w:val="center"/>
              <w:rPr>
                <w:rFonts w:ascii="Onest" w:hAnsi="Onest" w:cs="Calibri"/>
                <w:lang w:val="en-US"/>
              </w:rPr>
            </w:pPr>
            <w:proofErr w:type="spellStart"/>
            <w:r w:rsidRPr="0002721D">
              <w:rPr>
                <w:rFonts w:ascii="Onest" w:hAnsi="Onest" w:cs="Calibri"/>
                <w:lang w:val="en-US"/>
              </w:rPr>
              <w:t>Cheltuieli</w:t>
            </w:r>
            <w:proofErr w:type="spellEnd"/>
          </w:p>
        </w:tc>
        <w:tc>
          <w:tcPr>
            <w:tcW w:w="1579" w:type="dxa"/>
            <w:tcBorders>
              <w:top w:val="nil"/>
              <w:left w:val="nil"/>
              <w:bottom w:val="nil"/>
              <w:right w:val="single" w:sz="8" w:space="0" w:color="auto"/>
            </w:tcBorders>
            <w:shd w:val="clear" w:color="000000" w:fill="FFFFFF"/>
            <w:noWrap/>
            <w:vAlign w:val="bottom"/>
            <w:hideMark/>
          </w:tcPr>
          <w:p w14:paraId="31C20E24" w14:textId="77777777" w:rsidR="00204A86" w:rsidRPr="0002721D" w:rsidRDefault="00204A86" w:rsidP="00576BDC">
            <w:pPr>
              <w:jc w:val="center"/>
              <w:rPr>
                <w:rFonts w:ascii="Onest" w:hAnsi="Onest" w:cs="Calibri"/>
                <w:lang w:val="en-US"/>
              </w:rPr>
            </w:pPr>
            <w:proofErr w:type="spellStart"/>
            <w:r w:rsidRPr="0002721D">
              <w:rPr>
                <w:rFonts w:ascii="Onest" w:hAnsi="Onest" w:cs="Calibri"/>
                <w:lang w:val="en-US"/>
              </w:rPr>
              <w:t>Suprachelt</w:t>
            </w:r>
            <w:proofErr w:type="spellEnd"/>
            <w:r w:rsidRPr="0002721D">
              <w:rPr>
                <w:rFonts w:ascii="Onest" w:hAnsi="Onest" w:cs="Calibri"/>
                <w:lang w:val="en-US"/>
              </w:rPr>
              <w:t xml:space="preserve"> "+"</w:t>
            </w:r>
          </w:p>
        </w:tc>
        <w:tc>
          <w:tcPr>
            <w:tcW w:w="1087" w:type="dxa"/>
            <w:tcBorders>
              <w:top w:val="nil"/>
              <w:left w:val="nil"/>
              <w:bottom w:val="nil"/>
              <w:right w:val="single" w:sz="8" w:space="0" w:color="auto"/>
            </w:tcBorders>
            <w:shd w:val="clear" w:color="000000" w:fill="FFFFFF"/>
            <w:noWrap/>
            <w:vAlign w:val="bottom"/>
            <w:hideMark/>
          </w:tcPr>
          <w:p w14:paraId="7CA53A50" w14:textId="77777777" w:rsidR="00204A86" w:rsidRPr="0002721D" w:rsidRDefault="00204A86" w:rsidP="00576BDC">
            <w:pPr>
              <w:jc w:val="center"/>
              <w:rPr>
                <w:rFonts w:ascii="Onest" w:hAnsi="Onest" w:cs="Calibri"/>
                <w:lang w:val="en-US"/>
              </w:rPr>
            </w:pPr>
            <w:r w:rsidRPr="0002721D">
              <w:rPr>
                <w:rFonts w:ascii="Onest" w:hAnsi="Onest" w:cs="Calibri"/>
                <w:lang w:val="en-US"/>
              </w:rPr>
              <w:t>de</w:t>
            </w:r>
          </w:p>
        </w:tc>
      </w:tr>
      <w:tr w:rsidR="00204A86" w:rsidRPr="00FD788B" w14:paraId="62DE20E3" w14:textId="77777777" w:rsidTr="00E248D2">
        <w:trPr>
          <w:trHeight w:val="321"/>
        </w:trPr>
        <w:tc>
          <w:tcPr>
            <w:tcW w:w="4275" w:type="dxa"/>
            <w:vMerge/>
            <w:tcBorders>
              <w:top w:val="single" w:sz="8" w:space="0" w:color="auto"/>
              <w:left w:val="single" w:sz="8" w:space="0" w:color="auto"/>
              <w:bottom w:val="nil"/>
              <w:right w:val="single" w:sz="8" w:space="0" w:color="auto"/>
            </w:tcBorders>
            <w:vAlign w:val="center"/>
            <w:hideMark/>
          </w:tcPr>
          <w:p w14:paraId="4A05E146" w14:textId="77777777" w:rsidR="00204A86" w:rsidRPr="0002721D" w:rsidRDefault="00204A86" w:rsidP="00576BDC">
            <w:pPr>
              <w:rPr>
                <w:rFonts w:ascii="Onest" w:hAnsi="Onest" w:cs="Calibri"/>
                <w:lang w:val="en-US"/>
              </w:rPr>
            </w:pPr>
          </w:p>
        </w:tc>
        <w:tc>
          <w:tcPr>
            <w:tcW w:w="1691" w:type="dxa"/>
            <w:tcBorders>
              <w:top w:val="nil"/>
              <w:left w:val="nil"/>
              <w:bottom w:val="nil"/>
              <w:right w:val="nil"/>
            </w:tcBorders>
            <w:shd w:val="clear" w:color="000000" w:fill="FFFFFF"/>
            <w:noWrap/>
            <w:vAlign w:val="bottom"/>
            <w:hideMark/>
          </w:tcPr>
          <w:p w14:paraId="5EA02414" w14:textId="77777777" w:rsidR="00204A86" w:rsidRPr="0002721D" w:rsidRDefault="00204A86" w:rsidP="00576BDC">
            <w:pPr>
              <w:jc w:val="center"/>
              <w:rPr>
                <w:rFonts w:ascii="Onest" w:hAnsi="Onest" w:cs="Calibri"/>
                <w:lang w:val="en-US"/>
              </w:rPr>
            </w:pPr>
            <w:r w:rsidRPr="0002721D">
              <w:rPr>
                <w:rFonts w:ascii="Onest" w:hAnsi="Onest" w:cs="Calibri"/>
                <w:lang w:val="en-US"/>
              </w:rPr>
              <w:t>an</w:t>
            </w:r>
          </w:p>
        </w:tc>
        <w:tc>
          <w:tcPr>
            <w:tcW w:w="1467" w:type="dxa"/>
            <w:tcBorders>
              <w:top w:val="nil"/>
              <w:left w:val="single" w:sz="4" w:space="0" w:color="auto"/>
              <w:bottom w:val="nil"/>
              <w:right w:val="single" w:sz="8" w:space="0" w:color="auto"/>
            </w:tcBorders>
            <w:shd w:val="clear" w:color="000000" w:fill="FFFFFF"/>
            <w:noWrap/>
            <w:vAlign w:val="bottom"/>
            <w:hideMark/>
          </w:tcPr>
          <w:p w14:paraId="4094F173" w14:textId="77777777" w:rsidR="00204A86" w:rsidRPr="0002721D" w:rsidRDefault="00204A86" w:rsidP="00576BDC">
            <w:pPr>
              <w:jc w:val="center"/>
              <w:rPr>
                <w:rFonts w:ascii="Onest" w:hAnsi="Onest" w:cs="Calibri"/>
                <w:lang w:val="en-US"/>
              </w:rPr>
            </w:pPr>
            <w:proofErr w:type="spellStart"/>
            <w:r w:rsidRPr="0002721D">
              <w:rPr>
                <w:rFonts w:ascii="Onest" w:hAnsi="Onest" w:cs="Calibri"/>
                <w:lang w:val="en-US"/>
              </w:rPr>
              <w:t>efective</w:t>
            </w:r>
            <w:proofErr w:type="spellEnd"/>
            <w:r w:rsidRPr="0002721D">
              <w:rPr>
                <w:rFonts w:ascii="Onest" w:hAnsi="Onest" w:cs="Calibri"/>
                <w:lang w:val="en-US"/>
              </w:rPr>
              <w:t xml:space="preserve"> </w:t>
            </w:r>
          </w:p>
        </w:tc>
        <w:tc>
          <w:tcPr>
            <w:tcW w:w="1579" w:type="dxa"/>
            <w:tcBorders>
              <w:top w:val="nil"/>
              <w:left w:val="nil"/>
              <w:bottom w:val="nil"/>
              <w:right w:val="single" w:sz="8" w:space="0" w:color="auto"/>
            </w:tcBorders>
            <w:shd w:val="clear" w:color="000000" w:fill="FFFFFF"/>
            <w:noWrap/>
            <w:vAlign w:val="bottom"/>
            <w:hideMark/>
          </w:tcPr>
          <w:p w14:paraId="2CFFAEFB" w14:textId="77777777" w:rsidR="00204A86" w:rsidRPr="0002721D" w:rsidRDefault="00204A86" w:rsidP="00576BDC">
            <w:pPr>
              <w:rPr>
                <w:rFonts w:ascii="Onest" w:hAnsi="Onest" w:cs="Calibri"/>
                <w:b/>
                <w:bCs/>
                <w:lang w:val="en-US"/>
              </w:rPr>
            </w:pPr>
            <w:r w:rsidRPr="0002721D">
              <w:rPr>
                <w:rFonts w:ascii="Onest" w:hAnsi="Onest" w:cs="Calibri"/>
                <w:b/>
                <w:bCs/>
                <w:lang w:val="en-US"/>
              </w:rPr>
              <w:t> </w:t>
            </w:r>
          </w:p>
        </w:tc>
        <w:tc>
          <w:tcPr>
            <w:tcW w:w="1087" w:type="dxa"/>
            <w:tcBorders>
              <w:top w:val="nil"/>
              <w:left w:val="nil"/>
              <w:bottom w:val="nil"/>
              <w:right w:val="single" w:sz="8" w:space="0" w:color="auto"/>
            </w:tcBorders>
            <w:shd w:val="clear" w:color="000000" w:fill="FFFFFF"/>
            <w:noWrap/>
            <w:vAlign w:val="bottom"/>
            <w:hideMark/>
          </w:tcPr>
          <w:p w14:paraId="67E8A3BB" w14:textId="77777777" w:rsidR="00204A86" w:rsidRPr="0002721D" w:rsidRDefault="00204A86" w:rsidP="00576BDC">
            <w:pPr>
              <w:jc w:val="center"/>
              <w:rPr>
                <w:rFonts w:ascii="Onest" w:hAnsi="Onest" w:cs="Calibri"/>
                <w:lang w:val="en-US"/>
              </w:rPr>
            </w:pPr>
            <w:proofErr w:type="spellStart"/>
            <w:r w:rsidRPr="0002721D">
              <w:rPr>
                <w:rFonts w:ascii="Onest" w:hAnsi="Onest" w:cs="Calibri"/>
                <w:lang w:val="en-US"/>
              </w:rPr>
              <w:t>realizare</w:t>
            </w:r>
            <w:proofErr w:type="spellEnd"/>
          </w:p>
        </w:tc>
      </w:tr>
      <w:tr w:rsidR="00204A86" w:rsidRPr="00FD788B" w14:paraId="3919E079" w14:textId="77777777" w:rsidTr="00E248D2">
        <w:trPr>
          <w:trHeight w:val="321"/>
        </w:trPr>
        <w:tc>
          <w:tcPr>
            <w:tcW w:w="4275" w:type="dxa"/>
            <w:vMerge/>
            <w:tcBorders>
              <w:top w:val="single" w:sz="8" w:space="0" w:color="auto"/>
              <w:left w:val="single" w:sz="8" w:space="0" w:color="auto"/>
              <w:bottom w:val="nil"/>
              <w:right w:val="single" w:sz="8" w:space="0" w:color="auto"/>
            </w:tcBorders>
            <w:vAlign w:val="center"/>
            <w:hideMark/>
          </w:tcPr>
          <w:p w14:paraId="7EA08A24" w14:textId="77777777" w:rsidR="00204A86" w:rsidRPr="0002721D" w:rsidRDefault="00204A86" w:rsidP="00576BDC">
            <w:pPr>
              <w:rPr>
                <w:rFonts w:ascii="Onest" w:hAnsi="Onest" w:cs="Calibri"/>
                <w:lang w:val="en-US"/>
              </w:rPr>
            </w:pPr>
          </w:p>
        </w:tc>
        <w:tc>
          <w:tcPr>
            <w:tcW w:w="1691" w:type="dxa"/>
            <w:tcBorders>
              <w:top w:val="nil"/>
              <w:left w:val="nil"/>
              <w:bottom w:val="nil"/>
              <w:right w:val="nil"/>
            </w:tcBorders>
            <w:shd w:val="clear" w:color="000000" w:fill="FFFFFF"/>
            <w:noWrap/>
            <w:vAlign w:val="bottom"/>
            <w:hideMark/>
          </w:tcPr>
          <w:p w14:paraId="6FE07392" w14:textId="77777777" w:rsidR="00204A86" w:rsidRPr="0002721D" w:rsidRDefault="00204A86" w:rsidP="00576BDC">
            <w:pPr>
              <w:jc w:val="center"/>
              <w:rPr>
                <w:rFonts w:ascii="Onest" w:hAnsi="Onest" w:cs="Calibri"/>
                <w:lang w:val="en-US"/>
              </w:rPr>
            </w:pPr>
            <w:r w:rsidRPr="0002721D">
              <w:rPr>
                <w:rFonts w:ascii="Onest" w:hAnsi="Onest" w:cs="Calibri"/>
                <w:lang w:val="en-US"/>
              </w:rPr>
              <w:t> </w:t>
            </w:r>
          </w:p>
        </w:tc>
        <w:tc>
          <w:tcPr>
            <w:tcW w:w="1467" w:type="dxa"/>
            <w:tcBorders>
              <w:top w:val="nil"/>
              <w:left w:val="single" w:sz="4" w:space="0" w:color="auto"/>
              <w:bottom w:val="nil"/>
              <w:right w:val="single" w:sz="8" w:space="0" w:color="auto"/>
            </w:tcBorders>
            <w:shd w:val="clear" w:color="000000" w:fill="FFFFFF"/>
            <w:noWrap/>
            <w:vAlign w:val="bottom"/>
            <w:hideMark/>
          </w:tcPr>
          <w:p w14:paraId="10BEA8D8" w14:textId="77777777" w:rsidR="00204A86" w:rsidRPr="0002721D" w:rsidRDefault="00204A86" w:rsidP="00576BDC">
            <w:pPr>
              <w:jc w:val="center"/>
              <w:rPr>
                <w:rFonts w:ascii="Onest" w:hAnsi="Onest" w:cs="Calibri"/>
                <w:lang w:val="en-US"/>
              </w:rPr>
            </w:pPr>
            <w:r w:rsidRPr="0002721D">
              <w:rPr>
                <w:rFonts w:ascii="Onest" w:hAnsi="Onest" w:cs="Calibri"/>
                <w:lang w:val="en-US"/>
              </w:rPr>
              <w:t> </w:t>
            </w:r>
          </w:p>
        </w:tc>
        <w:tc>
          <w:tcPr>
            <w:tcW w:w="1579" w:type="dxa"/>
            <w:tcBorders>
              <w:top w:val="nil"/>
              <w:left w:val="nil"/>
              <w:bottom w:val="nil"/>
              <w:right w:val="single" w:sz="8" w:space="0" w:color="auto"/>
            </w:tcBorders>
            <w:shd w:val="clear" w:color="000000" w:fill="FFFFFF"/>
            <w:noWrap/>
            <w:vAlign w:val="bottom"/>
            <w:hideMark/>
          </w:tcPr>
          <w:p w14:paraId="7D60233B" w14:textId="77777777" w:rsidR="00204A86" w:rsidRPr="0002721D" w:rsidRDefault="00204A86" w:rsidP="00576BDC">
            <w:pPr>
              <w:rPr>
                <w:rFonts w:ascii="Onest" w:hAnsi="Onest" w:cs="Calibri"/>
                <w:b/>
                <w:bCs/>
                <w:lang w:val="en-US"/>
              </w:rPr>
            </w:pPr>
            <w:r w:rsidRPr="0002721D">
              <w:rPr>
                <w:rFonts w:ascii="Onest" w:hAnsi="Onest" w:cs="Calibri"/>
                <w:b/>
                <w:bCs/>
                <w:lang w:val="en-US"/>
              </w:rPr>
              <w:t> </w:t>
            </w:r>
          </w:p>
        </w:tc>
        <w:tc>
          <w:tcPr>
            <w:tcW w:w="1087" w:type="dxa"/>
            <w:tcBorders>
              <w:top w:val="nil"/>
              <w:left w:val="nil"/>
              <w:bottom w:val="nil"/>
              <w:right w:val="single" w:sz="8" w:space="0" w:color="auto"/>
            </w:tcBorders>
            <w:shd w:val="clear" w:color="000000" w:fill="FFFFFF"/>
            <w:noWrap/>
            <w:vAlign w:val="bottom"/>
            <w:hideMark/>
          </w:tcPr>
          <w:p w14:paraId="6C349A8C" w14:textId="77777777" w:rsidR="00204A86" w:rsidRPr="0002721D" w:rsidRDefault="00204A86" w:rsidP="00576BDC">
            <w:pPr>
              <w:jc w:val="center"/>
              <w:rPr>
                <w:rFonts w:ascii="Onest" w:hAnsi="Onest" w:cs="Calibri"/>
                <w:lang w:val="en-US"/>
              </w:rPr>
            </w:pPr>
            <w:r w:rsidRPr="0002721D">
              <w:rPr>
                <w:rFonts w:ascii="Onest" w:hAnsi="Onest" w:cs="Calibri"/>
                <w:lang w:val="en-US"/>
              </w:rPr>
              <w:t>plan</w:t>
            </w:r>
          </w:p>
        </w:tc>
      </w:tr>
      <w:tr w:rsidR="00204A86" w:rsidRPr="00FD788B" w14:paraId="3C1057C4" w14:textId="77777777" w:rsidTr="00E248D2">
        <w:trPr>
          <w:trHeight w:val="321"/>
        </w:trPr>
        <w:tc>
          <w:tcPr>
            <w:tcW w:w="4275" w:type="dxa"/>
            <w:tcBorders>
              <w:top w:val="nil"/>
              <w:left w:val="single" w:sz="8" w:space="0" w:color="auto"/>
              <w:bottom w:val="nil"/>
              <w:right w:val="single" w:sz="8" w:space="0" w:color="auto"/>
            </w:tcBorders>
            <w:shd w:val="clear" w:color="auto" w:fill="auto"/>
            <w:noWrap/>
            <w:vAlign w:val="bottom"/>
            <w:hideMark/>
          </w:tcPr>
          <w:p w14:paraId="30C5664A" w14:textId="77777777" w:rsidR="00204A86" w:rsidRPr="0002721D" w:rsidRDefault="00204A86" w:rsidP="00576BDC">
            <w:pPr>
              <w:rPr>
                <w:rFonts w:ascii="Onest" w:hAnsi="Onest" w:cs="Calibri"/>
                <w:lang w:val="en-US"/>
              </w:rPr>
            </w:pPr>
            <w:r w:rsidRPr="0002721D">
              <w:rPr>
                <w:rFonts w:ascii="Onest" w:hAnsi="Onest" w:cs="Calibri"/>
                <w:lang w:val="en-US"/>
              </w:rPr>
              <w:t> </w:t>
            </w:r>
          </w:p>
        </w:tc>
        <w:tc>
          <w:tcPr>
            <w:tcW w:w="1691" w:type="dxa"/>
            <w:tcBorders>
              <w:top w:val="nil"/>
              <w:left w:val="nil"/>
              <w:bottom w:val="nil"/>
              <w:right w:val="nil"/>
            </w:tcBorders>
            <w:shd w:val="clear" w:color="000000" w:fill="FFFFFF"/>
            <w:noWrap/>
            <w:vAlign w:val="bottom"/>
            <w:hideMark/>
          </w:tcPr>
          <w:p w14:paraId="1FF1E0AE" w14:textId="77777777" w:rsidR="00204A86" w:rsidRPr="0002721D" w:rsidRDefault="00204A86" w:rsidP="00576BDC">
            <w:pPr>
              <w:jc w:val="center"/>
              <w:rPr>
                <w:rFonts w:ascii="Onest" w:hAnsi="Onest" w:cs="Calibri"/>
                <w:lang w:val="en-US"/>
              </w:rPr>
            </w:pPr>
            <w:r w:rsidRPr="0002721D">
              <w:rPr>
                <w:rFonts w:ascii="Onest" w:hAnsi="Onest" w:cs="Calibri"/>
                <w:lang w:val="en-US"/>
              </w:rPr>
              <w:t> </w:t>
            </w:r>
          </w:p>
        </w:tc>
        <w:tc>
          <w:tcPr>
            <w:tcW w:w="1467" w:type="dxa"/>
            <w:tcBorders>
              <w:top w:val="nil"/>
              <w:left w:val="single" w:sz="4" w:space="0" w:color="auto"/>
              <w:bottom w:val="nil"/>
              <w:right w:val="single" w:sz="8" w:space="0" w:color="auto"/>
            </w:tcBorders>
            <w:shd w:val="clear" w:color="000000" w:fill="FFFFFF"/>
            <w:noWrap/>
            <w:vAlign w:val="bottom"/>
            <w:hideMark/>
          </w:tcPr>
          <w:p w14:paraId="1D4524BE" w14:textId="77777777" w:rsidR="00204A86" w:rsidRPr="0002721D" w:rsidRDefault="00204A86" w:rsidP="00576BDC">
            <w:pPr>
              <w:rPr>
                <w:rFonts w:ascii="Onest" w:hAnsi="Onest" w:cs="Calibri"/>
                <w:b/>
                <w:bCs/>
                <w:lang w:val="en-US"/>
              </w:rPr>
            </w:pPr>
            <w:r w:rsidRPr="0002721D">
              <w:rPr>
                <w:rFonts w:ascii="Onest" w:hAnsi="Onest" w:cs="Calibri"/>
                <w:b/>
                <w:bCs/>
                <w:lang w:val="en-US"/>
              </w:rPr>
              <w:t> </w:t>
            </w:r>
          </w:p>
        </w:tc>
        <w:tc>
          <w:tcPr>
            <w:tcW w:w="1579" w:type="dxa"/>
            <w:tcBorders>
              <w:top w:val="nil"/>
              <w:left w:val="nil"/>
              <w:bottom w:val="nil"/>
              <w:right w:val="single" w:sz="8" w:space="0" w:color="auto"/>
            </w:tcBorders>
            <w:shd w:val="clear" w:color="000000" w:fill="FFFFFF"/>
            <w:noWrap/>
            <w:vAlign w:val="bottom"/>
            <w:hideMark/>
          </w:tcPr>
          <w:p w14:paraId="009F42FA" w14:textId="77777777" w:rsidR="00204A86" w:rsidRPr="0002721D" w:rsidRDefault="00204A86" w:rsidP="00576BDC">
            <w:pPr>
              <w:rPr>
                <w:rFonts w:ascii="Onest" w:hAnsi="Onest" w:cs="Calibri"/>
                <w:b/>
                <w:bCs/>
                <w:lang w:val="en-US"/>
              </w:rPr>
            </w:pPr>
            <w:r w:rsidRPr="0002721D">
              <w:rPr>
                <w:rFonts w:ascii="Onest" w:hAnsi="Onest" w:cs="Calibri"/>
                <w:b/>
                <w:bCs/>
                <w:lang w:val="en-US"/>
              </w:rPr>
              <w:t> </w:t>
            </w:r>
          </w:p>
        </w:tc>
        <w:tc>
          <w:tcPr>
            <w:tcW w:w="1087" w:type="dxa"/>
            <w:tcBorders>
              <w:top w:val="nil"/>
              <w:left w:val="nil"/>
              <w:bottom w:val="nil"/>
              <w:right w:val="single" w:sz="8" w:space="0" w:color="auto"/>
            </w:tcBorders>
            <w:shd w:val="clear" w:color="000000" w:fill="FFFFFF"/>
            <w:noWrap/>
            <w:vAlign w:val="bottom"/>
            <w:hideMark/>
          </w:tcPr>
          <w:p w14:paraId="78D91BE7" w14:textId="77777777" w:rsidR="00204A86" w:rsidRPr="0002721D" w:rsidRDefault="00204A86" w:rsidP="00576BDC">
            <w:pPr>
              <w:jc w:val="center"/>
              <w:rPr>
                <w:rFonts w:ascii="Onest" w:hAnsi="Onest" w:cs="Calibri"/>
                <w:lang w:val="en-US"/>
              </w:rPr>
            </w:pPr>
            <w:r w:rsidRPr="0002721D">
              <w:rPr>
                <w:rFonts w:ascii="Onest" w:hAnsi="Onest" w:cs="Calibri"/>
                <w:lang w:val="en-US"/>
              </w:rPr>
              <w:t> </w:t>
            </w:r>
          </w:p>
        </w:tc>
      </w:tr>
      <w:tr w:rsidR="00204A86" w:rsidRPr="00FD788B" w14:paraId="4E9C33EB" w14:textId="77777777" w:rsidTr="00E248D2">
        <w:trPr>
          <w:trHeight w:val="321"/>
        </w:trPr>
        <w:tc>
          <w:tcPr>
            <w:tcW w:w="4275" w:type="dxa"/>
            <w:tcBorders>
              <w:top w:val="nil"/>
              <w:left w:val="single" w:sz="8" w:space="0" w:color="auto"/>
              <w:bottom w:val="single" w:sz="8" w:space="0" w:color="auto"/>
              <w:right w:val="single" w:sz="8" w:space="0" w:color="auto"/>
            </w:tcBorders>
            <w:shd w:val="clear" w:color="auto" w:fill="auto"/>
            <w:noWrap/>
            <w:vAlign w:val="bottom"/>
            <w:hideMark/>
          </w:tcPr>
          <w:p w14:paraId="5A03E054" w14:textId="77777777" w:rsidR="00204A86" w:rsidRPr="0002721D" w:rsidRDefault="00204A86" w:rsidP="00576BDC">
            <w:pPr>
              <w:rPr>
                <w:rFonts w:ascii="Onest" w:hAnsi="Onest" w:cs="Calibri"/>
                <w:lang w:val="en-US"/>
              </w:rPr>
            </w:pPr>
            <w:r w:rsidRPr="0002721D">
              <w:rPr>
                <w:rFonts w:ascii="Onest" w:hAnsi="Onest" w:cs="Calibri"/>
                <w:lang w:val="en-US"/>
              </w:rPr>
              <w:t> </w:t>
            </w:r>
          </w:p>
        </w:tc>
        <w:tc>
          <w:tcPr>
            <w:tcW w:w="1691" w:type="dxa"/>
            <w:tcBorders>
              <w:top w:val="nil"/>
              <w:left w:val="nil"/>
              <w:bottom w:val="nil"/>
              <w:right w:val="nil"/>
            </w:tcBorders>
            <w:shd w:val="clear" w:color="000000" w:fill="FFFFFF"/>
            <w:noWrap/>
            <w:vAlign w:val="bottom"/>
            <w:hideMark/>
          </w:tcPr>
          <w:p w14:paraId="61C1E675" w14:textId="77777777" w:rsidR="00204A86" w:rsidRPr="0002721D" w:rsidRDefault="00204A86" w:rsidP="00576BDC">
            <w:pPr>
              <w:jc w:val="center"/>
              <w:rPr>
                <w:rFonts w:ascii="Onest" w:hAnsi="Onest" w:cs="Calibri"/>
                <w:lang w:val="en-US"/>
              </w:rPr>
            </w:pPr>
            <w:r w:rsidRPr="0002721D">
              <w:rPr>
                <w:rFonts w:ascii="Onest" w:hAnsi="Onest" w:cs="Calibri"/>
                <w:lang w:val="en-US"/>
              </w:rPr>
              <w:t> </w:t>
            </w:r>
          </w:p>
        </w:tc>
        <w:tc>
          <w:tcPr>
            <w:tcW w:w="1467" w:type="dxa"/>
            <w:tcBorders>
              <w:top w:val="nil"/>
              <w:left w:val="single" w:sz="4" w:space="0" w:color="auto"/>
              <w:bottom w:val="nil"/>
              <w:right w:val="single" w:sz="8" w:space="0" w:color="auto"/>
            </w:tcBorders>
            <w:shd w:val="clear" w:color="000000" w:fill="FFFFFF"/>
            <w:noWrap/>
            <w:vAlign w:val="bottom"/>
            <w:hideMark/>
          </w:tcPr>
          <w:p w14:paraId="66B2FE94" w14:textId="77777777" w:rsidR="00204A86" w:rsidRPr="0002721D" w:rsidRDefault="00204A86" w:rsidP="00576BDC">
            <w:pPr>
              <w:rPr>
                <w:rFonts w:ascii="Onest" w:hAnsi="Onest" w:cs="Calibri"/>
                <w:b/>
                <w:bCs/>
                <w:lang w:val="en-US"/>
              </w:rPr>
            </w:pPr>
            <w:r w:rsidRPr="0002721D">
              <w:rPr>
                <w:rFonts w:ascii="Onest" w:hAnsi="Onest" w:cs="Calibri"/>
                <w:b/>
                <w:bCs/>
                <w:lang w:val="en-US"/>
              </w:rPr>
              <w:t> </w:t>
            </w:r>
          </w:p>
        </w:tc>
        <w:tc>
          <w:tcPr>
            <w:tcW w:w="1579" w:type="dxa"/>
            <w:tcBorders>
              <w:top w:val="nil"/>
              <w:left w:val="nil"/>
              <w:bottom w:val="nil"/>
              <w:right w:val="single" w:sz="8" w:space="0" w:color="auto"/>
            </w:tcBorders>
            <w:shd w:val="clear" w:color="000000" w:fill="FFFFFF"/>
            <w:noWrap/>
            <w:vAlign w:val="bottom"/>
            <w:hideMark/>
          </w:tcPr>
          <w:p w14:paraId="7BDD5911" w14:textId="77777777" w:rsidR="00204A86" w:rsidRPr="0002721D" w:rsidRDefault="00204A86" w:rsidP="00576BDC">
            <w:pPr>
              <w:rPr>
                <w:rFonts w:ascii="Onest" w:hAnsi="Onest" w:cs="Calibri"/>
                <w:b/>
                <w:bCs/>
                <w:lang w:val="en-US"/>
              </w:rPr>
            </w:pPr>
            <w:r w:rsidRPr="0002721D">
              <w:rPr>
                <w:rFonts w:ascii="Onest" w:hAnsi="Onest" w:cs="Calibri"/>
                <w:b/>
                <w:bCs/>
                <w:lang w:val="en-US"/>
              </w:rPr>
              <w:t> </w:t>
            </w:r>
          </w:p>
        </w:tc>
        <w:tc>
          <w:tcPr>
            <w:tcW w:w="1087" w:type="dxa"/>
            <w:tcBorders>
              <w:top w:val="nil"/>
              <w:left w:val="nil"/>
              <w:bottom w:val="nil"/>
              <w:right w:val="single" w:sz="8" w:space="0" w:color="auto"/>
            </w:tcBorders>
            <w:shd w:val="clear" w:color="000000" w:fill="FFFFFF"/>
            <w:noWrap/>
            <w:vAlign w:val="bottom"/>
            <w:hideMark/>
          </w:tcPr>
          <w:p w14:paraId="75AED131" w14:textId="77777777" w:rsidR="00204A86" w:rsidRPr="0002721D" w:rsidRDefault="00204A86" w:rsidP="00576BDC">
            <w:pPr>
              <w:jc w:val="center"/>
              <w:rPr>
                <w:rFonts w:ascii="Onest" w:hAnsi="Onest" w:cs="Calibri"/>
                <w:lang w:val="en-US"/>
              </w:rPr>
            </w:pPr>
            <w:r w:rsidRPr="0002721D">
              <w:rPr>
                <w:rFonts w:ascii="Onest" w:hAnsi="Onest" w:cs="Calibri"/>
                <w:lang w:val="en-US"/>
              </w:rPr>
              <w:t> </w:t>
            </w:r>
          </w:p>
        </w:tc>
      </w:tr>
      <w:tr w:rsidR="00204A86" w:rsidRPr="00FD788B" w14:paraId="2096B50A" w14:textId="77777777" w:rsidTr="00E248D2">
        <w:trPr>
          <w:trHeight w:val="321"/>
        </w:trPr>
        <w:tc>
          <w:tcPr>
            <w:tcW w:w="4275" w:type="dxa"/>
            <w:tcBorders>
              <w:top w:val="nil"/>
              <w:left w:val="single" w:sz="8" w:space="0" w:color="auto"/>
              <w:bottom w:val="single" w:sz="4" w:space="0" w:color="auto"/>
              <w:right w:val="nil"/>
            </w:tcBorders>
            <w:shd w:val="clear" w:color="auto" w:fill="auto"/>
            <w:noWrap/>
            <w:vAlign w:val="bottom"/>
            <w:hideMark/>
          </w:tcPr>
          <w:p w14:paraId="5980A698" w14:textId="77777777" w:rsidR="00204A86" w:rsidRPr="0002721D" w:rsidRDefault="00204A86" w:rsidP="00576BDC">
            <w:pPr>
              <w:jc w:val="center"/>
              <w:rPr>
                <w:rFonts w:ascii="Onest" w:hAnsi="Onest" w:cs="Calibri"/>
                <w:b/>
                <w:bCs/>
                <w:i/>
                <w:iCs/>
                <w:lang w:val="en-US"/>
              </w:rPr>
            </w:pPr>
            <w:proofErr w:type="spellStart"/>
            <w:r w:rsidRPr="0002721D">
              <w:rPr>
                <w:rFonts w:ascii="Onest" w:hAnsi="Onest" w:cs="Calibri"/>
                <w:b/>
                <w:bCs/>
                <w:i/>
                <w:iCs/>
                <w:lang w:val="en-US"/>
              </w:rPr>
              <w:t>Cheltuieli</w:t>
            </w:r>
            <w:proofErr w:type="spellEnd"/>
            <w:r w:rsidRPr="0002721D">
              <w:rPr>
                <w:rFonts w:ascii="Onest" w:hAnsi="Onest" w:cs="Calibri"/>
                <w:b/>
                <w:bCs/>
                <w:i/>
                <w:iCs/>
                <w:lang w:val="en-US"/>
              </w:rPr>
              <w:t xml:space="preserve"> </w:t>
            </w:r>
            <w:proofErr w:type="spellStart"/>
            <w:r w:rsidRPr="0002721D">
              <w:rPr>
                <w:rFonts w:ascii="Onest" w:hAnsi="Onest" w:cs="Calibri"/>
                <w:b/>
                <w:bCs/>
                <w:i/>
                <w:iCs/>
                <w:lang w:val="en-US"/>
              </w:rPr>
              <w:t>recurente</w:t>
            </w:r>
            <w:proofErr w:type="spellEnd"/>
          </w:p>
        </w:tc>
        <w:tc>
          <w:tcPr>
            <w:tcW w:w="1691"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37840876" w14:textId="77777777" w:rsidR="00204A86" w:rsidRPr="0002721D" w:rsidRDefault="00204A86" w:rsidP="00707E24">
            <w:pPr>
              <w:jc w:val="right"/>
              <w:rPr>
                <w:rFonts w:ascii="Onest" w:hAnsi="Onest" w:cs="Calibri"/>
                <w:b/>
                <w:bCs/>
                <w:lang w:val="en-US"/>
              </w:rPr>
            </w:pPr>
            <w:r w:rsidRPr="0002721D">
              <w:rPr>
                <w:rFonts w:ascii="Onest" w:hAnsi="Onest" w:cs="Calibri"/>
                <w:b/>
                <w:bCs/>
                <w:lang w:val="en-US"/>
              </w:rPr>
              <w:t xml:space="preserve">    254 500,8   </w:t>
            </w:r>
          </w:p>
        </w:tc>
        <w:tc>
          <w:tcPr>
            <w:tcW w:w="1467" w:type="dxa"/>
            <w:tcBorders>
              <w:top w:val="single" w:sz="8" w:space="0" w:color="auto"/>
              <w:left w:val="nil"/>
              <w:bottom w:val="single" w:sz="4" w:space="0" w:color="auto"/>
              <w:right w:val="single" w:sz="4" w:space="0" w:color="auto"/>
            </w:tcBorders>
            <w:shd w:val="clear" w:color="000000" w:fill="FFFFFF"/>
            <w:noWrap/>
            <w:vAlign w:val="bottom"/>
            <w:hideMark/>
          </w:tcPr>
          <w:p w14:paraId="5F455847" w14:textId="1936FAB3" w:rsidR="00204A86" w:rsidRPr="00E248D2" w:rsidRDefault="00204A86" w:rsidP="00707E24">
            <w:pPr>
              <w:jc w:val="right"/>
              <w:rPr>
                <w:rFonts w:ascii="Onest" w:hAnsi="Onest" w:cs="Calibri"/>
                <w:b/>
                <w:bCs/>
                <w:lang w:val="en-US"/>
              </w:rPr>
            </w:pPr>
            <w:r w:rsidRPr="00E248D2">
              <w:rPr>
                <w:rFonts w:ascii="Onest" w:hAnsi="Onest" w:cs="Calibri"/>
                <w:b/>
                <w:bCs/>
                <w:lang w:val="en-US"/>
              </w:rPr>
              <w:t xml:space="preserve">       </w:t>
            </w:r>
            <w:r w:rsidR="00453D1A" w:rsidRPr="00E248D2">
              <w:rPr>
                <w:rFonts w:ascii="Onest" w:hAnsi="Onest" w:cs="Calibri"/>
                <w:b/>
                <w:bCs/>
                <w:lang w:val="en-US"/>
              </w:rPr>
              <w:t>246307,</w:t>
            </w:r>
            <w:r w:rsidR="00001C9E" w:rsidRPr="00E248D2">
              <w:rPr>
                <w:rFonts w:ascii="Onest" w:hAnsi="Onest" w:cs="Calibri"/>
                <w:b/>
                <w:bCs/>
                <w:lang w:val="en-US"/>
              </w:rPr>
              <w:t>3</w:t>
            </w:r>
            <w:r w:rsidRPr="00E248D2">
              <w:rPr>
                <w:rFonts w:ascii="Onest" w:hAnsi="Onest" w:cs="Calibri"/>
                <w:b/>
                <w:bCs/>
                <w:lang w:val="en-US"/>
              </w:rPr>
              <w:t xml:space="preserve">   </w:t>
            </w:r>
          </w:p>
        </w:tc>
        <w:tc>
          <w:tcPr>
            <w:tcW w:w="1579" w:type="dxa"/>
            <w:tcBorders>
              <w:top w:val="single" w:sz="8" w:space="0" w:color="auto"/>
              <w:left w:val="nil"/>
              <w:bottom w:val="single" w:sz="4" w:space="0" w:color="auto"/>
              <w:right w:val="single" w:sz="4" w:space="0" w:color="auto"/>
            </w:tcBorders>
            <w:shd w:val="clear" w:color="000000" w:fill="FFFFFF"/>
            <w:noWrap/>
            <w:vAlign w:val="bottom"/>
            <w:hideMark/>
          </w:tcPr>
          <w:p w14:paraId="02588B97" w14:textId="60936112" w:rsidR="00204A86" w:rsidRPr="00E248D2" w:rsidRDefault="00204A86" w:rsidP="00707E24">
            <w:pPr>
              <w:jc w:val="right"/>
              <w:rPr>
                <w:rFonts w:ascii="Onest" w:hAnsi="Onest" w:cs="Calibri"/>
                <w:b/>
                <w:bCs/>
                <w:lang w:val="en-US"/>
              </w:rPr>
            </w:pPr>
            <w:r w:rsidRPr="00E248D2">
              <w:rPr>
                <w:rFonts w:ascii="Onest" w:hAnsi="Onest" w:cs="Calibri"/>
                <w:b/>
                <w:bCs/>
                <w:lang w:val="en-US"/>
              </w:rPr>
              <w:t xml:space="preserve">-      8 </w:t>
            </w:r>
            <w:r w:rsidR="00453D1A" w:rsidRPr="00E248D2">
              <w:rPr>
                <w:rFonts w:ascii="Onest" w:hAnsi="Onest" w:cs="Calibri"/>
                <w:b/>
                <w:bCs/>
                <w:lang w:val="en-US"/>
              </w:rPr>
              <w:t>193,</w:t>
            </w:r>
            <w:r w:rsidR="00977AD5" w:rsidRPr="00E248D2">
              <w:rPr>
                <w:rFonts w:ascii="Onest" w:hAnsi="Onest" w:cs="Calibri"/>
                <w:b/>
                <w:bCs/>
                <w:lang w:val="en-US"/>
              </w:rPr>
              <w:t>5</w:t>
            </w:r>
            <w:r w:rsidRPr="00E248D2">
              <w:rPr>
                <w:rFonts w:ascii="Onest" w:hAnsi="Onest" w:cs="Calibri"/>
                <w:b/>
                <w:bCs/>
                <w:lang w:val="en-US"/>
              </w:rPr>
              <w:t xml:space="preserve">   </w:t>
            </w:r>
          </w:p>
        </w:tc>
        <w:tc>
          <w:tcPr>
            <w:tcW w:w="1087" w:type="dxa"/>
            <w:tcBorders>
              <w:top w:val="single" w:sz="8" w:space="0" w:color="auto"/>
              <w:left w:val="nil"/>
              <w:bottom w:val="single" w:sz="4" w:space="0" w:color="auto"/>
              <w:right w:val="single" w:sz="8" w:space="0" w:color="auto"/>
            </w:tcBorders>
            <w:shd w:val="clear" w:color="000000" w:fill="FFFFFF"/>
            <w:noWrap/>
            <w:vAlign w:val="bottom"/>
            <w:hideMark/>
          </w:tcPr>
          <w:p w14:paraId="19EFD3A2" w14:textId="3DC0F2DD" w:rsidR="00204A86" w:rsidRPr="00E248D2" w:rsidRDefault="004F2515" w:rsidP="00576BDC">
            <w:pPr>
              <w:jc w:val="right"/>
              <w:rPr>
                <w:rFonts w:ascii="Onest" w:hAnsi="Onest" w:cs="Calibri"/>
                <w:b/>
                <w:bCs/>
                <w:lang w:val="en-US"/>
              </w:rPr>
            </w:pPr>
            <w:r w:rsidRPr="00E248D2">
              <w:rPr>
                <w:rFonts w:ascii="Onest" w:hAnsi="Onest" w:cs="Calibri"/>
                <w:b/>
                <w:bCs/>
                <w:lang w:val="en-US"/>
              </w:rPr>
              <w:t>96,8</w:t>
            </w:r>
            <w:r w:rsidR="00204A86" w:rsidRPr="00E248D2">
              <w:rPr>
                <w:rFonts w:ascii="Onest" w:hAnsi="Onest" w:cs="Calibri"/>
                <w:b/>
                <w:bCs/>
                <w:lang w:val="en-US"/>
              </w:rPr>
              <w:t>%</w:t>
            </w:r>
          </w:p>
        </w:tc>
      </w:tr>
      <w:tr w:rsidR="00204A86" w:rsidRPr="00FD788B" w14:paraId="1FC18222" w14:textId="77777777" w:rsidTr="00E248D2">
        <w:trPr>
          <w:trHeight w:val="321"/>
        </w:trPr>
        <w:tc>
          <w:tcPr>
            <w:tcW w:w="4275" w:type="dxa"/>
            <w:tcBorders>
              <w:top w:val="nil"/>
              <w:left w:val="single" w:sz="8" w:space="0" w:color="auto"/>
              <w:bottom w:val="single" w:sz="4" w:space="0" w:color="auto"/>
              <w:right w:val="nil"/>
            </w:tcBorders>
            <w:shd w:val="clear" w:color="auto" w:fill="auto"/>
            <w:noWrap/>
            <w:vAlign w:val="bottom"/>
            <w:hideMark/>
          </w:tcPr>
          <w:p w14:paraId="50ABFA2D" w14:textId="77777777" w:rsidR="00204A86" w:rsidRPr="0002721D" w:rsidRDefault="00204A86" w:rsidP="00576BDC">
            <w:pPr>
              <w:rPr>
                <w:rFonts w:ascii="Onest" w:hAnsi="Onest" w:cs="Calibri"/>
                <w:b/>
                <w:bCs/>
                <w:lang w:val="en-US"/>
              </w:rPr>
            </w:pPr>
            <w:r w:rsidRPr="0002721D">
              <w:rPr>
                <w:rFonts w:ascii="Onest" w:hAnsi="Onest" w:cs="Calibri"/>
                <w:b/>
                <w:bCs/>
                <w:lang w:val="en-US"/>
              </w:rPr>
              <w:t>CHELTUIELI DE PERSONAL</w:t>
            </w:r>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70A97D5E" w14:textId="77777777" w:rsidR="00204A86" w:rsidRPr="0002721D" w:rsidRDefault="00204A86" w:rsidP="00707E24">
            <w:pPr>
              <w:jc w:val="right"/>
              <w:rPr>
                <w:rFonts w:ascii="Onest" w:hAnsi="Onest" w:cs="Calibri"/>
                <w:b/>
                <w:bCs/>
                <w:lang w:val="en-US"/>
              </w:rPr>
            </w:pPr>
            <w:r w:rsidRPr="0002721D">
              <w:rPr>
                <w:rFonts w:ascii="Onest" w:hAnsi="Onest" w:cs="Calibri"/>
                <w:b/>
                <w:bCs/>
                <w:lang w:val="en-US"/>
              </w:rPr>
              <w:t xml:space="preserve">      152 618,9   </w:t>
            </w:r>
          </w:p>
        </w:tc>
        <w:tc>
          <w:tcPr>
            <w:tcW w:w="1467" w:type="dxa"/>
            <w:tcBorders>
              <w:top w:val="nil"/>
              <w:left w:val="nil"/>
              <w:bottom w:val="single" w:sz="4" w:space="0" w:color="auto"/>
              <w:right w:val="single" w:sz="4" w:space="0" w:color="auto"/>
            </w:tcBorders>
            <w:shd w:val="clear" w:color="000000" w:fill="FFFFFF"/>
            <w:noWrap/>
            <w:vAlign w:val="bottom"/>
            <w:hideMark/>
          </w:tcPr>
          <w:p w14:paraId="313B6401" w14:textId="59176BA2" w:rsidR="00204A86" w:rsidRPr="00E248D2" w:rsidRDefault="00204A86" w:rsidP="00707E24">
            <w:pPr>
              <w:jc w:val="right"/>
              <w:rPr>
                <w:rFonts w:ascii="Onest" w:hAnsi="Onest" w:cs="Calibri"/>
                <w:b/>
                <w:bCs/>
                <w:lang w:val="en-US"/>
              </w:rPr>
            </w:pPr>
            <w:r w:rsidRPr="00E248D2">
              <w:rPr>
                <w:rFonts w:ascii="Onest" w:hAnsi="Onest" w:cs="Calibri"/>
                <w:b/>
                <w:bCs/>
                <w:lang w:val="en-US"/>
              </w:rPr>
              <w:t xml:space="preserve">    149 940,3   </w:t>
            </w:r>
          </w:p>
        </w:tc>
        <w:tc>
          <w:tcPr>
            <w:tcW w:w="1579" w:type="dxa"/>
            <w:tcBorders>
              <w:top w:val="nil"/>
              <w:left w:val="nil"/>
              <w:bottom w:val="single" w:sz="4" w:space="0" w:color="auto"/>
              <w:right w:val="single" w:sz="4" w:space="0" w:color="auto"/>
            </w:tcBorders>
            <w:shd w:val="clear" w:color="000000" w:fill="FFFFFF"/>
            <w:noWrap/>
            <w:vAlign w:val="bottom"/>
            <w:hideMark/>
          </w:tcPr>
          <w:p w14:paraId="4E7840B8" w14:textId="77777777" w:rsidR="00204A86" w:rsidRPr="00E248D2" w:rsidRDefault="00204A86" w:rsidP="00707E24">
            <w:pPr>
              <w:jc w:val="right"/>
              <w:rPr>
                <w:rFonts w:ascii="Onest" w:hAnsi="Onest" w:cs="Calibri"/>
                <w:b/>
                <w:bCs/>
                <w:lang w:val="en-US"/>
              </w:rPr>
            </w:pPr>
            <w:r w:rsidRPr="00E248D2">
              <w:rPr>
                <w:rFonts w:ascii="Onest" w:hAnsi="Onest" w:cs="Calibri"/>
                <w:b/>
                <w:bCs/>
                <w:lang w:val="en-US"/>
              </w:rPr>
              <w:t xml:space="preserve">-      2 678,6   </w:t>
            </w:r>
          </w:p>
        </w:tc>
        <w:tc>
          <w:tcPr>
            <w:tcW w:w="1087" w:type="dxa"/>
            <w:tcBorders>
              <w:top w:val="nil"/>
              <w:left w:val="nil"/>
              <w:bottom w:val="single" w:sz="4" w:space="0" w:color="auto"/>
              <w:right w:val="single" w:sz="8" w:space="0" w:color="auto"/>
            </w:tcBorders>
            <w:shd w:val="clear" w:color="000000" w:fill="FFFFFF"/>
            <w:noWrap/>
            <w:vAlign w:val="bottom"/>
            <w:hideMark/>
          </w:tcPr>
          <w:p w14:paraId="7657C22F" w14:textId="77777777" w:rsidR="00204A86" w:rsidRPr="00E248D2" w:rsidRDefault="00204A86" w:rsidP="00576BDC">
            <w:pPr>
              <w:jc w:val="right"/>
              <w:rPr>
                <w:rFonts w:ascii="Onest" w:hAnsi="Onest" w:cs="Calibri"/>
                <w:b/>
                <w:bCs/>
                <w:lang w:val="en-US"/>
              </w:rPr>
            </w:pPr>
            <w:r w:rsidRPr="00E248D2">
              <w:rPr>
                <w:rFonts w:ascii="Onest" w:hAnsi="Onest" w:cs="Calibri"/>
                <w:b/>
                <w:bCs/>
                <w:lang w:val="en-US"/>
              </w:rPr>
              <w:t>98,2%</w:t>
            </w:r>
          </w:p>
        </w:tc>
      </w:tr>
      <w:tr w:rsidR="00204A86" w:rsidRPr="00FD788B" w14:paraId="6AE47899" w14:textId="77777777" w:rsidTr="00E248D2">
        <w:trPr>
          <w:trHeight w:val="321"/>
        </w:trPr>
        <w:tc>
          <w:tcPr>
            <w:tcW w:w="4275" w:type="dxa"/>
            <w:tcBorders>
              <w:top w:val="nil"/>
              <w:left w:val="single" w:sz="8" w:space="0" w:color="auto"/>
              <w:bottom w:val="single" w:sz="4" w:space="0" w:color="auto"/>
              <w:right w:val="nil"/>
            </w:tcBorders>
            <w:shd w:val="clear" w:color="000000" w:fill="FFFFFF"/>
            <w:vAlign w:val="bottom"/>
            <w:hideMark/>
          </w:tcPr>
          <w:p w14:paraId="5DAA0BF8" w14:textId="77777777" w:rsidR="00204A86" w:rsidRPr="0002721D" w:rsidRDefault="00204A86" w:rsidP="00576BDC">
            <w:pPr>
              <w:rPr>
                <w:rFonts w:ascii="Onest" w:hAnsi="Onest" w:cs="Calibri"/>
                <w:i/>
                <w:iCs/>
                <w:lang w:val="en-US"/>
              </w:rPr>
            </w:pPr>
            <w:proofErr w:type="spellStart"/>
            <w:r w:rsidRPr="0002721D">
              <w:rPr>
                <w:rFonts w:ascii="Onest" w:hAnsi="Onest" w:cs="Calibri"/>
                <w:i/>
                <w:iCs/>
                <w:lang w:val="en-US"/>
              </w:rPr>
              <w:t>Remunerarea</w:t>
            </w:r>
            <w:proofErr w:type="spellEnd"/>
            <w:r w:rsidRPr="0002721D">
              <w:rPr>
                <w:rFonts w:ascii="Onest" w:hAnsi="Onest" w:cs="Calibri"/>
                <w:i/>
                <w:iCs/>
                <w:lang w:val="en-US"/>
              </w:rPr>
              <w:t xml:space="preserve"> </w:t>
            </w:r>
            <w:proofErr w:type="spellStart"/>
            <w:r w:rsidRPr="0002721D">
              <w:rPr>
                <w:rFonts w:ascii="Onest" w:hAnsi="Onest" w:cs="Calibri"/>
                <w:i/>
                <w:iCs/>
                <w:lang w:val="en-US"/>
              </w:rPr>
              <w:t>muncii</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5F9A1D15"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118 309,2   </w:t>
            </w:r>
          </w:p>
        </w:tc>
        <w:tc>
          <w:tcPr>
            <w:tcW w:w="1467" w:type="dxa"/>
            <w:tcBorders>
              <w:top w:val="nil"/>
              <w:left w:val="nil"/>
              <w:bottom w:val="single" w:sz="4" w:space="0" w:color="auto"/>
              <w:right w:val="single" w:sz="4" w:space="0" w:color="auto"/>
            </w:tcBorders>
            <w:shd w:val="clear" w:color="000000" w:fill="FFFFFF"/>
            <w:noWrap/>
            <w:vAlign w:val="bottom"/>
            <w:hideMark/>
          </w:tcPr>
          <w:p w14:paraId="365A8F5D" w14:textId="77777777" w:rsidR="00204A86" w:rsidRPr="00E248D2" w:rsidRDefault="00204A86" w:rsidP="00707E24">
            <w:pPr>
              <w:jc w:val="right"/>
              <w:rPr>
                <w:rFonts w:ascii="Onest" w:hAnsi="Onest" w:cs="Calibri"/>
                <w:lang w:val="en-US"/>
              </w:rPr>
            </w:pPr>
            <w:r w:rsidRPr="00E248D2">
              <w:rPr>
                <w:rFonts w:ascii="Onest" w:hAnsi="Onest" w:cs="Calibri"/>
                <w:lang w:val="en-US"/>
              </w:rPr>
              <w:t xml:space="preserve">       115 946,3   </w:t>
            </w:r>
          </w:p>
        </w:tc>
        <w:tc>
          <w:tcPr>
            <w:tcW w:w="1579" w:type="dxa"/>
            <w:tcBorders>
              <w:top w:val="nil"/>
              <w:left w:val="nil"/>
              <w:bottom w:val="single" w:sz="4" w:space="0" w:color="auto"/>
              <w:right w:val="single" w:sz="4" w:space="0" w:color="auto"/>
            </w:tcBorders>
            <w:shd w:val="clear" w:color="000000" w:fill="FFFFFF"/>
            <w:noWrap/>
            <w:vAlign w:val="bottom"/>
            <w:hideMark/>
          </w:tcPr>
          <w:p w14:paraId="4B3AA95E" w14:textId="77777777" w:rsidR="00204A86" w:rsidRPr="00E248D2" w:rsidRDefault="00204A86" w:rsidP="00707E24">
            <w:pPr>
              <w:jc w:val="right"/>
              <w:rPr>
                <w:rFonts w:ascii="Onest" w:hAnsi="Onest" w:cs="Calibri"/>
                <w:lang w:val="en-US"/>
              </w:rPr>
            </w:pPr>
            <w:r w:rsidRPr="00E248D2">
              <w:rPr>
                <w:rFonts w:ascii="Onest" w:hAnsi="Onest" w:cs="Calibri"/>
                <w:lang w:val="en-US"/>
              </w:rPr>
              <w:t xml:space="preserve">-      2 362,9   </w:t>
            </w:r>
          </w:p>
        </w:tc>
        <w:tc>
          <w:tcPr>
            <w:tcW w:w="1087" w:type="dxa"/>
            <w:tcBorders>
              <w:top w:val="nil"/>
              <w:left w:val="nil"/>
              <w:bottom w:val="single" w:sz="4" w:space="0" w:color="auto"/>
              <w:right w:val="single" w:sz="8" w:space="0" w:color="auto"/>
            </w:tcBorders>
            <w:shd w:val="clear" w:color="000000" w:fill="FFFFFF"/>
            <w:noWrap/>
            <w:vAlign w:val="bottom"/>
            <w:hideMark/>
          </w:tcPr>
          <w:p w14:paraId="24805909" w14:textId="77777777" w:rsidR="00204A86" w:rsidRPr="00E248D2" w:rsidRDefault="00204A86" w:rsidP="00576BDC">
            <w:pPr>
              <w:jc w:val="right"/>
              <w:rPr>
                <w:rFonts w:ascii="Onest" w:hAnsi="Onest" w:cs="Calibri"/>
                <w:lang w:val="en-US"/>
              </w:rPr>
            </w:pPr>
            <w:r w:rsidRPr="00E248D2">
              <w:rPr>
                <w:rFonts w:ascii="Onest" w:hAnsi="Onest" w:cs="Calibri"/>
                <w:lang w:val="en-US"/>
              </w:rPr>
              <w:t>98,0%</w:t>
            </w:r>
          </w:p>
        </w:tc>
      </w:tr>
      <w:tr w:rsidR="00204A86" w:rsidRPr="00FD788B" w14:paraId="52208A60" w14:textId="77777777" w:rsidTr="00E248D2">
        <w:trPr>
          <w:trHeight w:val="321"/>
        </w:trPr>
        <w:tc>
          <w:tcPr>
            <w:tcW w:w="4275" w:type="dxa"/>
            <w:tcBorders>
              <w:top w:val="nil"/>
              <w:left w:val="single" w:sz="8" w:space="0" w:color="auto"/>
              <w:bottom w:val="single" w:sz="4" w:space="0" w:color="auto"/>
              <w:right w:val="nil"/>
            </w:tcBorders>
            <w:shd w:val="clear" w:color="000000" w:fill="FFFFFF"/>
            <w:noWrap/>
            <w:vAlign w:val="bottom"/>
            <w:hideMark/>
          </w:tcPr>
          <w:p w14:paraId="59F3669D" w14:textId="77777777" w:rsidR="00204A86" w:rsidRPr="0002721D" w:rsidRDefault="00204A86" w:rsidP="00AE3595">
            <w:pPr>
              <w:jc w:val="both"/>
              <w:rPr>
                <w:rFonts w:ascii="Onest" w:hAnsi="Onest" w:cs="Calibri"/>
                <w:lang w:val="en-US"/>
              </w:rPr>
            </w:pPr>
            <w:proofErr w:type="spellStart"/>
            <w:r w:rsidRPr="0002721D">
              <w:rPr>
                <w:rFonts w:ascii="Onest" w:hAnsi="Onest" w:cs="Calibri"/>
                <w:lang w:val="en-US"/>
              </w:rPr>
              <w:t>Contribuţii</w:t>
            </w:r>
            <w:proofErr w:type="spellEnd"/>
            <w:r w:rsidRPr="0002721D">
              <w:rPr>
                <w:rFonts w:ascii="Onest" w:hAnsi="Onest" w:cs="Calibri"/>
                <w:lang w:val="en-US"/>
              </w:rPr>
              <w:t xml:space="preserve"> de </w:t>
            </w:r>
            <w:proofErr w:type="spellStart"/>
            <w:r w:rsidRPr="0002721D">
              <w:rPr>
                <w:rFonts w:ascii="Onest" w:hAnsi="Onest" w:cs="Calibri"/>
                <w:lang w:val="en-US"/>
              </w:rPr>
              <w:t>asigurări</w:t>
            </w:r>
            <w:proofErr w:type="spellEnd"/>
            <w:r w:rsidRPr="0002721D">
              <w:rPr>
                <w:rFonts w:ascii="Onest" w:hAnsi="Onest" w:cs="Calibri"/>
                <w:lang w:val="en-US"/>
              </w:rPr>
              <w:t xml:space="preserve"> </w:t>
            </w:r>
            <w:proofErr w:type="spellStart"/>
            <w:r w:rsidRPr="0002721D">
              <w:rPr>
                <w:rFonts w:ascii="Onest" w:hAnsi="Onest" w:cs="Calibri"/>
                <w:lang w:val="en-US"/>
              </w:rPr>
              <w:t>sociale</w:t>
            </w:r>
            <w:proofErr w:type="spellEnd"/>
            <w:r w:rsidRPr="0002721D">
              <w:rPr>
                <w:rFonts w:ascii="Onest" w:hAnsi="Onest" w:cs="Calibri"/>
                <w:lang w:val="en-US"/>
              </w:rPr>
              <w:t xml:space="preserve"> de stat </w:t>
            </w:r>
            <w:proofErr w:type="spellStart"/>
            <w:r w:rsidRPr="0002721D">
              <w:rPr>
                <w:rFonts w:ascii="Onest" w:hAnsi="Onest" w:cs="Calibri"/>
                <w:lang w:val="en-US"/>
              </w:rPr>
              <w:t>obligatorii</w:t>
            </w:r>
            <w:proofErr w:type="spellEnd"/>
            <w:r w:rsidRPr="0002721D">
              <w:rPr>
                <w:rFonts w:ascii="Onest" w:hAnsi="Onest" w:cs="Calibri"/>
                <w:lang w:val="en-US"/>
              </w:rPr>
              <w:t xml:space="preserve"> </w:t>
            </w:r>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69B47790"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34 309,7   </w:t>
            </w:r>
          </w:p>
        </w:tc>
        <w:tc>
          <w:tcPr>
            <w:tcW w:w="1467" w:type="dxa"/>
            <w:tcBorders>
              <w:top w:val="nil"/>
              <w:left w:val="nil"/>
              <w:bottom w:val="single" w:sz="4" w:space="0" w:color="auto"/>
              <w:right w:val="single" w:sz="4" w:space="0" w:color="auto"/>
            </w:tcBorders>
            <w:shd w:val="clear" w:color="000000" w:fill="FFFFFF"/>
            <w:noWrap/>
            <w:vAlign w:val="bottom"/>
            <w:hideMark/>
          </w:tcPr>
          <w:p w14:paraId="4B5BCA0B" w14:textId="5CBF12B0" w:rsidR="00204A86" w:rsidRPr="00E248D2" w:rsidRDefault="00204A86" w:rsidP="00707E24">
            <w:pPr>
              <w:jc w:val="right"/>
              <w:rPr>
                <w:rFonts w:ascii="Onest" w:hAnsi="Onest" w:cs="Calibri"/>
                <w:lang w:val="en-US"/>
              </w:rPr>
            </w:pPr>
            <w:r w:rsidRPr="00E248D2">
              <w:rPr>
                <w:rFonts w:ascii="Onest" w:hAnsi="Onest" w:cs="Calibri"/>
                <w:lang w:val="en-US"/>
              </w:rPr>
              <w:t xml:space="preserve">       33 994,0   </w:t>
            </w:r>
          </w:p>
        </w:tc>
        <w:tc>
          <w:tcPr>
            <w:tcW w:w="1579" w:type="dxa"/>
            <w:tcBorders>
              <w:top w:val="nil"/>
              <w:left w:val="nil"/>
              <w:bottom w:val="single" w:sz="4" w:space="0" w:color="auto"/>
              <w:right w:val="single" w:sz="4" w:space="0" w:color="auto"/>
            </w:tcBorders>
            <w:shd w:val="clear" w:color="000000" w:fill="FFFFFF"/>
            <w:noWrap/>
            <w:vAlign w:val="bottom"/>
            <w:hideMark/>
          </w:tcPr>
          <w:p w14:paraId="1B62F611" w14:textId="77777777" w:rsidR="00204A86" w:rsidRPr="00E248D2" w:rsidRDefault="00204A86" w:rsidP="00707E24">
            <w:pPr>
              <w:jc w:val="right"/>
              <w:rPr>
                <w:rFonts w:ascii="Onest" w:hAnsi="Onest" w:cs="Calibri"/>
                <w:lang w:val="en-US"/>
              </w:rPr>
            </w:pPr>
            <w:r w:rsidRPr="00E248D2">
              <w:rPr>
                <w:rFonts w:ascii="Onest" w:hAnsi="Onest" w:cs="Calibri"/>
                <w:lang w:val="en-US"/>
              </w:rPr>
              <w:t xml:space="preserve">-          315,7   </w:t>
            </w:r>
          </w:p>
        </w:tc>
        <w:tc>
          <w:tcPr>
            <w:tcW w:w="1087" w:type="dxa"/>
            <w:tcBorders>
              <w:top w:val="nil"/>
              <w:left w:val="nil"/>
              <w:bottom w:val="single" w:sz="4" w:space="0" w:color="auto"/>
              <w:right w:val="single" w:sz="8" w:space="0" w:color="auto"/>
            </w:tcBorders>
            <w:shd w:val="clear" w:color="000000" w:fill="FFFFFF"/>
            <w:noWrap/>
            <w:vAlign w:val="bottom"/>
            <w:hideMark/>
          </w:tcPr>
          <w:p w14:paraId="3E86BD7F" w14:textId="77777777" w:rsidR="00204A86" w:rsidRPr="00E248D2" w:rsidRDefault="00204A86" w:rsidP="00576BDC">
            <w:pPr>
              <w:jc w:val="right"/>
              <w:rPr>
                <w:rFonts w:ascii="Onest" w:hAnsi="Onest" w:cs="Calibri"/>
                <w:lang w:val="en-US"/>
              </w:rPr>
            </w:pPr>
            <w:r w:rsidRPr="00E248D2">
              <w:rPr>
                <w:rFonts w:ascii="Onest" w:hAnsi="Onest" w:cs="Calibri"/>
                <w:lang w:val="en-US"/>
              </w:rPr>
              <w:t>99,1%</w:t>
            </w:r>
          </w:p>
        </w:tc>
      </w:tr>
      <w:tr w:rsidR="00204A86" w:rsidRPr="00FD788B" w14:paraId="3527B96D" w14:textId="77777777" w:rsidTr="00E248D2">
        <w:trPr>
          <w:trHeight w:val="321"/>
        </w:trPr>
        <w:tc>
          <w:tcPr>
            <w:tcW w:w="4275" w:type="dxa"/>
            <w:tcBorders>
              <w:top w:val="nil"/>
              <w:left w:val="single" w:sz="8" w:space="0" w:color="auto"/>
              <w:bottom w:val="single" w:sz="4" w:space="0" w:color="auto"/>
              <w:right w:val="nil"/>
            </w:tcBorders>
            <w:shd w:val="clear" w:color="auto" w:fill="auto"/>
            <w:noWrap/>
            <w:vAlign w:val="bottom"/>
            <w:hideMark/>
          </w:tcPr>
          <w:p w14:paraId="45696B87" w14:textId="77777777" w:rsidR="00204A86" w:rsidRPr="0002721D" w:rsidRDefault="00204A86" w:rsidP="00576BDC">
            <w:pPr>
              <w:rPr>
                <w:rFonts w:ascii="Onest" w:hAnsi="Onest" w:cs="Calibri"/>
                <w:b/>
                <w:bCs/>
                <w:lang w:val="en-US"/>
              </w:rPr>
            </w:pPr>
            <w:r w:rsidRPr="0002721D">
              <w:rPr>
                <w:rFonts w:ascii="Onest" w:hAnsi="Onest" w:cs="Calibri"/>
                <w:b/>
                <w:bCs/>
                <w:lang w:val="en-US"/>
              </w:rPr>
              <w:t>BUNURI ŞI SERVICII</w:t>
            </w:r>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784EEE09" w14:textId="50CB1481" w:rsidR="00204A86" w:rsidRPr="0002721D" w:rsidRDefault="00204A86" w:rsidP="00707E24">
            <w:pPr>
              <w:jc w:val="right"/>
              <w:rPr>
                <w:rFonts w:ascii="Onest" w:hAnsi="Onest" w:cs="Calibri"/>
                <w:b/>
                <w:bCs/>
                <w:lang w:val="en-US"/>
              </w:rPr>
            </w:pPr>
            <w:r w:rsidRPr="0002721D">
              <w:rPr>
                <w:rFonts w:ascii="Onest" w:hAnsi="Onest" w:cs="Calibri"/>
                <w:b/>
                <w:bCs/>
                <w:lang w:val="en-US"/>
              </w:rPr>
              <w:t xml:space="preserve">      52 824,5   </w:t>
            </w:r>
          </w:p>
        </w:tc>
        <w:tc>
          <w:tcPr>
            <w:tcW w:w="1467" w:type="dxa"/>
            <w:tcBorders>
              <w:top w:val="nil"/>
              <w:left w:val="nil"/>
              <w:bottom w:val="single" w:sz="4" w:space="0" w:color="auto"/>
              <w:right w:val="single" w:sz="4" w:space="0" w:color="auto"/>
            </w:tcBorders>
            <w:shd w:val="clear" w:color="000000" w:fill="FFFFFF"/>
            <w:noWrap/>
            <w:vAlign w:val="bottom"/>
            <w:hideMark/>
          </w:tcPr>
          <w:p w14:paraId="070EC0DD" w14:textId="0E4CE963" w:rsidR="00204A86" w:rsidRPr="00E248D2" w:rsidRDefault="00204A86" w:rsidP="00707E24">
            <w:pPr>
              <w:jc w:val="right"/>
              <w:rPr>
                <w:rFonts w:ascii="Onest" w:hAnsi="Onest" w:cs="Calibri"/>
                <w:b/>
                <w:bCs/>
                <w:lang w:val="en-US"/>
              </w:rPr>
            </w:pPr>
            <w:r w:rsidRPr="00E248D2">
              <w:rPr>
                <w:rFonts w:ascii="Onest" w:hAnsi="Onest" w:cs="Calibri"/>
                <w:b/>
                <w:bCs/>
                <w:lang w:val="en-US"/>
              </w:rPr>
              <w:t xml:space="preserve">        49 115,</w:t>
            </w:r>
            <w:r w:rsidR="00001C9E" w:rsidRPr="00E248D2">
              <w:rPr>
                <w:rFonts w:ascii="Onest" w:hAnsi="Onest" w:cs="Calibri"/>
                <w:b/>
                <w:bCs/>
                <w:lang w:val="en-US"/>
              </w:rPr>
              <w:t>4</w:t>
            </w:r>
            <w:r w:rsidRPr="00E248D2">
              <w:rPr>
                <w:rFonts w:ascii="Onest" w:hAnsi="Onest" w:cs="Calibri"/>
                <w:b/>
                <w:bCs/>
                <w:lang w:val="en-US"/>
              </w:rPr>
              <w:t xml:space="preserve">   </w:t>
            </w:r>
          </w:p>
        </w:tc>
        <w:tc>
          <w:tcPr>
            <w:tcW w:w="1579" w:type="dxa"/>
            <w:tcBorders>
              <w:top w:val="nil"/>
              <w:left w:val="nil"/>
              <w:bottom w:val="single" w:sz="4" w:space="0" w:color="auto"/>
              <w:right w:val="single" w:sz="4" w:space="0" w:color="auto"/>
            </w:tcBorders>
            <w:shd w:val="clear" w:color="000000" w:fill="FFFFFF"/>
            <w:noWrap/>
            <w:vAlign w:val="bottom"/>
            <w:hideMark/>
          </w:tcPr>
          <w:p w14:paraId="5C099FD9" w14:textId="73D2DC2B" w:rsidR="00204A86" w:rsidRPr="00E248D2" w:rsidRDefault="00204A86" w:rsidP="00707E24">
            <w:pPr>
              <w:jc w:val="right"/>
              <w:rPr>
                <w:rFonts w:ascii="Onest" w:hAnsi="Onest" w:cs="Calibri"/>
                <w:b/>
                <w:bCs/>
                <w:lang w:val="en-US"/>
              </w:rPr>
            </w:pPr>
            <w:r w:rsidRPr="00E248D2">
              <w:rPr>
                <w:rFonts w:ascii="Onest" w:hAnsi="Onest" w:cs="Calibri"/>
                <w:b/>
                <w:bCs/>
                <w:lang w:val="en-US"/>
              </w:rPr>
              <w:t>-      3 709,</w:t>
            </w:r>
            <w:r w:rsidR="00001C9E" w:rsidRPr="00E248D2">
              <w:rPr>
                <w:rFonts w:ascii="Onest" w:hAnsi="Onest" w:cs="Calibri"/>
                <w:b/>
                <w:bCs/>
                <w:lang w:val="en-US"/>
              </w:rPr>
              <w:t>1</w:t>
            </w:r>
            <w:r w:rsidRPr="00E248D2">
              <w:rPr>
                <w:rFonts w:ascii="Onest" w:hAnsi="Onest" w:cs="Calibri"/>
                <w:b/>
                <w:bCs/>
                <w:lang w:val="en-US"/>
              </w:rPr>
              <w:t xml:space="preserve">   </w:t>
            </w:r>
          </w:p>
        </w:tc>
        <w:tc>
          <w:tcPr>
            <w:tcW w:w="1087" w:type="dxa"/>
            <w:tcBorders>
              <w:top w:val="nil"/>
              <w:left w:val="nil"/>
              <w:bottom w:val="single" w:sz="4" w:space="0" w:color="auto"/>
              <w:right w:val="single" w:sz="8" w:space="0" w:color="auto"/>
            </w:tcBorders>
            <w:shd w:val="clear" w:color="000000" w:fill="FFFFFF"/>
            <w:noWrap/>
            <w:vAlign w:val="bottom"/>
            <w:hideMark/>
          </w:tcPr>
          <w:p w14:paraId="78461F32" w14:textId="77777777" w:rsidR="00204A86" w:rsidRPr="00E248D2" w:rsidRDefault="00204A86" w:rsidP="00576BDC">
            <w:pPr>
              <w:jc w:val="right"/>
              <w:rPr>
                <w:rFonts w:ascii="Onest" w:hAnsi="Onest" w:cs="Calibri"/>
                <w:b/>
                <w:bCs/>
                <w:lang w:val="en-US"/>
              </w:rPr>
            </w:pPr>
            <w:r w:rsidRPr="00E248D2">
              <w:rPr>
                <w:rFonts w:ascii="Onest" w:hAnsi="Onest" w:cs="Calibri"/>
                <w:b/>
                <w:bCs/>
                <w:lang w:val="en-US"/>
              </w:rPr>
              <w:t>93,0%</w:t>
            </w:r>
          </w:p>
        </w:tc>
      </w:tr>
      <w:tr w:rsidR="00204A86" w:rsidRPr="00FD788B" w14:paraId="5975FD08" w14:textId="77777777" w:rsidTr="00E248D2">
        <w:trPr>
          <w:trHeight w:val="321"/>
        </w:trPr>
        <w:tc>
          <w:tcPr>
            <w:tcW w:w="4275" w:type="dxa"/>
            <w:tcBorders>
              <w:top w:val="nil"/>
              <w:left w:val="single" w:sz="8" w:space="0" w:color="auto"/>
              <w:bottom w:val="single" w:sz="4" w:space="0" w:color="auto"/>
              <w:right w:val="nil"/>
            </w:tcBorders>
            <w:shd w:val="clear" w:color="auto" w:fill="auto"/>
            <w:noWrap/>
            <w:vAlign w:val="bottom"/>
            <w:hideMark/>
          </w:tcPr>
          <w:p w14:paraId="5001529A" w14:textId="77777777" w:rsidR="00204A86" w:rsidRPr="0002721D" w:rsidRDefault="00204A86" w:rsidP="00576BDC">
            <w:pPr>
              <w:rPr>
                <w:rFonts w:ascii="Onest" w:hAnsi="Onest" w:cs="Calibri"/>
                <w:lang w:val="en-US"/>
              </w:rPr>
            </w:pPr>
            <w:proofErr w:type="spellStart"/>
            <w:r w:rsidRPr="0002721D">
              <w:rPr>
                <w:rFonts w:ascii="Onest" w:hAnsi="Onest" w:cs="Calibri"/>
                <w:lang w:val="en-US"/>
              </w:rPr>
              <w:t>Energia</w:t>
            </w:r>
            <w:proofErr w:type="spellEnd"/>
            <w:r w:rsidRPr="0002721D">
              <w:rPr>
                <w:rFonts w:ascii="Onest" w:hAnsi="Onest" w:cs="Calibri"/>
                <w:lang w:val="en-US"/>
              </w:rPr>
              <w:t xml:space="preserve"> </w:t>
            </w:r>
            <w:proofErr w:type="spellStart"/>
            <w:r w:rsidRPr="0002721D">
              <w:rPr>
                <w:rFonts w:ascii="Onest" w:hAnsi="Onest" w:cs="Calibri"/>
                <w:lang w:val="en-US"/>
              </w:rPr>
              <w:t>electrică</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5DCACD23"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4 436,5   </w:t>
            </w:r>
          </w:p>
        </w:tc>
        <w:tc>
          <w:tcPr>
            <w:tcW w:w="1467" w:type="dxa"/>
            <w:tcBorders>
              <w:top w:val="nil"/>
              <w:left w:val="nil"/>
              <w:bottom w:val="single" w:sz="4" w:space="0" w:color="auto"/>
              <w:right w:val="single" w:sz="4" w:space="0" w:color="auto"/>
            </w:tcBorders>
            <w:shd w:val="clear" w:color="000000" w:fill="FFFFFF"/>
            <w:noWrap/>
            <w:vAlign w:val="bottom"/>
            <w:hideMark/>
          </w:tcPr>
          <w:p w14:paraId="482CA6D5" w14:textId="00416FE2" w:rsidR="00204A86" w:rsidRPr="0002721D" w:rsidRDefault="00204A86" w:rsidP="00707E24">
            <w:pPr>
              <w:jc w:val="right"/>
              <w:rPr>
                <w:rFonts w:ascii="Onest" w:hAnsi="Onest" w:cs="Calibri"/>
                <w:lang w:val="en-US"/>
              </w:rPr>
            </w:pPr>
            <w:r w:rsidRPr="0002721D">
              <w:rPr>
                <w:rFonts w:ascii="Onest" w:hAnsi="Onest" w:cs="Calibri"/>
                <w:lang w:val="en-US"/>
              </w:rPr>
              <w:t xml:space="preserve">         4 428,9   </w:t>
            </w:r>
          </w:p>
        </w:tc>
        <w:tc>
          <w:tcPr>
            <w:tcW w:w="1579" w:type="dxa"/>
            <w:tcBorders>
              <w:top w:val="nil"/>
              <w:left w:val="nil"/>
              <w:bottom w:val="single" w:sz="4" w:space="0" w:color="auto"/>
              <w:right w:val="single" w:sz="4" w:space="0" w:color="auto"/>
            </w:tcBorders>
            <w:shd w:val="clear" w:color="000000" w:fill="FFFFFF"/>
            <w:noWrap/>
            <w:vAlign w:val="bottom"/>
            <w:hideMark/>
          </w:tcPr>
          <w:p w14:paraId="74092187"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7,6   </w:t>
            </w:r>
          </w:p>
        </w:tc>
        <w:tc>
          <w:tcPr>
            <w:tcW w:w="1087" w:type="dxa"/>
            <w:tcBorders>
              <w:top w:val="nil"/>
              <w:left w:val="nil"/>
              <w:bottom w:val="single" w:sz="4" w:space="0" w:color="auto"/>
              <w:right w:val="single" w:sz="8" w:space="0" w:color="auto"/>
            </w:tcBorders>
            <w:shd w:val="clear" w:color="000000" w:fill="FFFFFF"/>
            <w:noWrap/>
            <w:vAlign w:val="bottom"/>
            <w:hideMark/>
          </w:tcPr>
          <w:p w14:paraId="1D582451" w14:textId="77777777" w:rsidR="00204A86" w:rsidRPr="0002721D" w:rsidRDefault="00204A86" w:rsidP="00576BDC">
            <w:pPr>
              <w:jc w:val="right"/>
              <w:rPr>
                <w:rFonts w:ascii="Onest" w:hAnsi="Onest" w:cs="Calibri"/>
                <w:lang w:val="en-US"/>
              </w:rPr>
            </w:pPr>
            <w:r w:rsidRPr="0002721D">
              <w:rPr>
                <w:rFonts w:ascii="Onest" w:hAnsi="Onest" w:cs="Calibri"/>
                <w:lang w:val="en-US"/>
              </w:rPr>
              <w:t>99,8%</w:t>
            </w:r>
          </w:p>
        </w:tc>
      </w:tr>
      <w:tr w:rsidR="00204A86" w:rsidRPr="00FD788B" w14:paraId="2ED34E2F" w14:textId="77777777" w:rsidTr="00E248D2">
        <w:trPr>
          <w:trHeight w:val="321"/>
        </w:trPr>
        <w:tc>
          <w:tcPr>
            <w:tcW w:w="4275" w:type="dxa"/>
            <w:tcBorders>
              <w:top w:val="nil"/>
              <w:left w:val="single" w:sz="8" w:space="0" w:color="auto"/>
              <w:bottom w:val="single" w:sz="4" w:space="0" w:color="auto"/>
              <w:right w:val="nil"/>
            </w:tcBorders>
            <w:shd w:val="clear" w:color="000000" w:fill="FFFFFF"/>
            <w:noWrap/>
            <w:vAlign w:val="bottom"/>
            <w:hideMark/>
          </w:tcPr>
          <w:p w14:paraId="1E79124C" w14:textId="77777777" w:rsidR="00204A86" w:rsidRPr="0002721D" w:rsidRDefault="00204A86" w:rsidP="00576BDC">
            <w:pPr>
              <w:rPr>
                <w:rFonts w:ascii="Onest" w:hAnsi="Onest" w:cs="Calibri"/>
                <w:lang w:val="en-US"/>
              </w:rPr>
            </w:pPr>
            <w:proofErr w:type="spellStart"/>
            <w:r w:rsidRPr="0002721D">
              <w:rPr>
                <w:rFonts w:ascii="Onest" w:hAnsi="Onest" w:cs="Calibri"/>
                <w:lang w:val="en-US"/>
              </w:rPr>
              <w:t>Energie</w:t>
            </w:r>
            <w:proofErr w:type="spellEnd"/>
            <w:r w:rsidRPr="0002721D">
              <w:rPr>
                <w:rFonts w:ascii="Onest" w:hAnsi="Onest" w:cs="Calibri"/>
                <w:lang w:val="en-US"/>
              </w:rPr>
              <w:t xml:space="preserve"> </w:t>
            </w:r>
            <w:proofErr w:type="spellStart"/>
            <w:r w:rsidRPr="0002721D">
              <w:rPr>
                <w:rFonts w:ascii="Onest" w:hAnsi="Onest" w:cs="Calibri"/>
                <w:lang w:val="en-US"/>
              </w:rPr>
              <w:t>termică</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25BFA0CA" w14:textId="05EDAD26" w:rsidR="00204A86" w:rsidRPr="0002721D" w:rsidRDefault="00204A86" w:rsidP="00CB4B6B">
            <w:pPr>
              <w:jc w:val="right"/>
              <w:rPr>
                <w:rFonts w:ascii="Onest" w:hAnsi="Onest" w:cs="Calibri"/>
                <w:lang w:val="en-US"/>
              </w:rPr>
            </w:pPr>
            <w:r w:rsidRPr="0002721D">
              <w:rPr>
                <w:rFonts w:ascii="Onest" w:hAnsi="Onest" w:cs="Calibri"/>
                <w:lang w:val="en-US"/>
              </w:rPr>
              <w:t xml:space="preserve">         7 </w:t>
            </w:r>
            <w:r w:rsidR="00CB4B6B">
              <w:rPr>
                <w:rFonts w:ascii="Onest" w:hAnsi="Onest" w:cs="Calibri"/>
                <w:lang w:val="en-US"/>
              </w:rPr>
              <w:t>745</w:t>
            </w:r>
            <w:r w:rsidRPr="0002721D">
              <w:rPr>
                <w:rFonts w:ascii="Onest" w:hAnsi="Onest" w:cs="Calibri"/>
                <w:lang w:val="en-US"/>
              </w:rPr>
              <w:t xml:space="preserve">,0   </w:t>
            </w:r>
          </w:p>
        </w:tc>
        <w:tc>
          <w:tcPr>
            <w:tcW w:w="1467" w:type="dxa"/>
            <w:tcBorders>
              <w:top w:val="nil"/>
              <w:left w:val="nil"/>
              <w:bottom w:val="single" w:sz="4" w:space="0" w:color="auto"/>
              <w:right w:val="single" w:sz="4" w:space="0" w:color="auto"/>
            </w:tcBorders>
            <w:shd w:val="clear" w:color="000000" w:fill="FFFFFF"/>
            <w:noWrap/>
            <w:vAlign w:val="bottom"/>
            <w:hideMark/>
          </w:tcPr>
          <w:p w14:paraId="43881B2E" w14:textId="3ED41789" w:rsidR="00204A86" w:rsidRPr="0002721D" w:rsidRDefault="00204A86" w:rsidP="00707E24">
            <w:pPr>
              <w:jc w:val="right"/>
              <w:rPr>
                <w:rFonts w:ascii="Onest" w:hAnsi="Onest" w:cs="Calibri"/>
                <w:lang w:val="en-US"/>
              </w:rPr>
            </w:pPr>
            <w:r w:rsidRPr="0002721D">
              <w:rPr>
                <w:rFonts w:ascii="Onest" w:hAnsi="Onest" w:cs="Calibri"/>
                <w:lang w:val="en-US"/>
              </w:rPr>
              <w:t xml:space="preserve">          7 745,0   </w:t>
            </w:r>
          </w:p>
        </w:tc>
        <w:tc>
          <w:tcPr>
            <w:tcW w:w="1579" w:type="dxa"/>
            <w:tcBorders>
              <w:top w:val="nil"/>
              <w:left w:val="nil"/>
              <w:bottom w:val="single" w:sz="4" w:space="0" w:color="auto"/>
              <w:right w:val="single" w:sz="4" w:space="0" w:color="auto"/>
            </w:tcBorders>
            <w:shd w:val="clear" w:color="000000" w:fill="FFFFFF"/>
            <w:noWrap/>
            <w:vAlign w:val="bottom"/>
            <w:hideMark/>
          </w:tcPr>
          <w:p w14:paraId="57879D95" w14:textId="614AA89C" w:rsidR="00204A86" w:rsidRPr="0002721D" w:rsidRDefault="00204A86" w:rsidP="00CB4B6B">
            <w:pPr>
              <w:jc w:val="right"/>
              <w:rPr>
                <w:rFonts w:ascii="Onest" w:hAnsi="Onest" w:cs="Calibri"/>
                <w:lang w:val="en-US"/>
              </w:rPr>
            </w:pPr>
            <w:r w:rsidRPr="0002721D">
              <w:rPr>
                <w:rFonts w:ascii="Onest" w:hAnsi="Onest" w:cs="Calibri"/>
                <w:lang w:val="en-US"/>
              </w:rPr>
              <w:t xml:space="preserve">           </w:t>
            </w:r>
            <w:r w:rsidR="00CB4B6B">
              <w:rPr>
                <w:rFonts w:ascii="Onest" w:hAnsi="Onest" w:cs="Calibri"/>
                <w:lang w:val="en-US"/>
              </w:rPr>
              <w:t>-</w:t>
            </w:r>
            <w:r w:rsidRPr="0002721D">
              <w:rPr>
                <w:rFonts w:ascii="Onest" w:hAnsi="Onest" w:cs="Calibri"/>
                <w:lang w:val="en-US"/>
              </w:rPr>
              <w:t xml:space="preserve">   </w:t>
            </w:r>
          </w:p>
        </w:tc>
        <w:tc>
          <w:tcPr>
            <w:tcW w:w="1087" w:type="dxa"/>
            <w:tcBorders>
              <w:top w:val="nil"/>
              <w:left w:val="nil"/>
              <w:bottom w:val="single" w:sz="4" w:space="0" w:color="auto"/>
              <w:right w:val="single" w:sz="8" w:space="0" w:color="auto"/>
            </w:tcBorders>
            <w:shd w:val="clear" w:color="000000" w:fill="FFFFFF"/>
            <w:noWrap/>
            <w:vAlign w:val="bottom"/>
            <w:hideMark/>
          </w:tcPr>
          <w:p w14:paraId="08B55039" w14:textId="465F746B" w:rsidR="00204A86" w:rsidRPr="0002721D" w:rsidRDefault="00204A86" w:rsidP="00CB4B6B">
            <w:pPr>
              <w:jc w:val="right"/>
              <w:rPr>
                <w:rFonts w:ascii="Onest" w:hAnsi="Onest" w:cs="Calibri"/>
                <w:lang w:val="en-US"/>
              </w:rPr>
            </w:pPr>
            <w:r w:rsidRPr="0002721D">
              <w:rPr>
                <w:rFonts w:ascii="Onest" w:hAnsi="Onest" w:cs="Calibri"/>
                <w:lang w:val="en-US"/>
              </w:rPr>
              <w:t>10</w:t>
            </w:r>
            <w:r w:rsidR="00CB4B6B">
              <w:rPr>
                <w:rFonts w:ascii="Onest" w:hAnsi="Onest" w:cs="Calibri"/>
                <w:lang w:val="en-US"/>
              </w:rPr>
              <w:t>0</w:t>
            </w:r>
            <w:r w:rsidRPr="0002721D">
              <w:rPr>
                <w:rFonts w:ascii="Onest" w:hAnsi="Onest" w:cs="Calibri"/>
                <w:lang w:val="en-US"/>
              </w:rPr>
              <w:t>,</w:t>
            </w:r>
            <w:r w:rsidR="00CB4B6B">
              <w:rPr>
                <w:rFonts w:ascii="Onest" w:hAnsi="Onest" w:cs="Calibri"/>
                <w:lang w:val="en-US"/>
              </w:rPr>
              <w:t>0</w:t>
            </w:r>
            <w:r w:rsidRPr="0002721D">
              <w:rPr>
                <w:rFonts w:ascii="Onest" w:hAnsi="Onest" w:cs="Calibri"/>
                <w:lang w:val="en-US"/>
              </w:rPr>
              <w:t>%</w:t>
            </w:r>
          </w:p>
        </w:tc>
      </w:tr>
      <w:tr w:rsidR="00204A86" w:rsidRPr="00FD788B" w14:paraId="03B32B0B" w14:textId="77777777" w:rsidTr="00E248D2">
        <w:trPr>
          <w:trHeight w:val="321"/>
        </w:trPr>
        <w:tc>
          <w:tcPr>
            <w:tcW w:w="4275" w:type="dxa"/>
            <w:tcBorders>
              <w:top w:val="nil"/>
              <w:left w:val="single" w:sz="8" w:space="0" w:color="auto"/>
              <w:bottom w:val="single" w:sz="4" w:space="0" w:color="auto"/>
              <w:right w:val="nil"/>
            </w:tcBorders>
            <w:shd w:val="clear" w:color="auto" w:fill="auto"/>
            <w:noWrap/>
            <w:vAlign w:val="bottom"/>
            <w:hideMark/>
          </w:tcPr>
          <w:p w14:paraId="7B6B32BE" w14:textId="77777777" w:rsidR="00204A86" w:rsidRPr="0002721D" w:rsidRDefault="00204A86" w:rsidP="00576BDC">
            <w:pPr>
              <w:rPr>
                <w:rFonts w:ascii="Onest" w:hAnsi="Onest" w:cs="Calibri"/>
                <w:lang w:val="en-US"/>
              </w:rPr>
            </w:pPr>
            <w:proofErr w:type="spellStart"/>
            <w:r w:rsidRPr="0002721D">
              <w:rPr>
                <w:rFonts w:ascii="Onest" w:hAnsi="Onest" w:cs="Calibri"/>
                <w:lang w:val="en-US"/>
              </w:rPr>
              <w:t>Apa</w:t>
            </w:r>
            <w:proofErr w:type="spellEnd"/>
            <w:r w:rsidRPr="0002721D">
              <w:rPr>
                <w:rFonts w:ascii="Onest" w:hAnsi="Onest" w:cs="Calibri"/>
                <w:lang w:val="en-US"/>
              </w:rPr>
              <w:t xml:space="preserve"> </w:t>
            </w:r>
            <w:proofErr w:type="spellStart"/>
            <w:r w:rsidRPr="0002721D">
              <w:rPr>
                <w:rFonts w:ascii="Onest" w:hAnsi="Onest" w:cs="Calibri"/>
                <w:lang w:val="en-US"/>
              </w:rPr>
              <w:t>şi</w:t>
            </w:r>
            <w:proofErr w:type="spellEnd"/>
            <w:r w:rsidRPr="0002721D">
              <w:rPr>
                <w:rFonts w:ascii="Onest" w:hAnsi="Onest" w:cs="Calibri"/>
                <w:lang w:val="en-US"/>
              </w:rPr>
              <w:t xml:space="preserve"> </w:t>
            </w:r>
            <w:proofErr w:type="spellStart"/>
            <w:r w:rsidRPr="0002721D">
              <w:rPr>
                <w:rFonts w:ascii="Onest" w:hAnsi="Onest" w:cs="Calibri"/>
                <w:lang w:val="en-US"/>
              </w:rPr>
              <w:t>canalizarea</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5A86A2C6"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133,2   </w:t>
            </w:r>
          </w:p>
        </w:tc>
        <w:tc>
          <w:tcPr>
            <w:tcW w:w="1467" w:type="dxa"/>
            <w:tcBorders>
              <w:top w:val="nil"/>
              <w:left w:val="nil"/>
              <w:bottom w:val="single" w:sz="4" w:space="0" w:color="auto"/>
              <w:right w:val="single" w:sz="4" w:space="0" w:color="auto"/>
            </w:tcBorders>
            <w:shd w:val="clear" w:color="000000" w:fill="FFFFFF"/>
            <w:noWrap/>
            <w:vAlign w:val="bottom"/>
            <w:hideMark/>
          </w:tcPr>
          <w:p w14:paraId="7A1F7A97"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132,6   </w:t>
            </w:r>
          </w:p>
        </w:tc>
        <w:tc>
          <w:tcPr>
            <w:tcW w:w="1579" w:type="dxa"/>
            <w:tcBorders>
              <w:top w:val="nil"/>
              <w:left w:val="nil"/>
              <w:bottom w:val="single" w:sz="4" w:space="0" w:color="auto"/>
              <w:right w:val="single" w:sz="4" w:space="0" w:color="auto"/>
            </w:tcBorders>
            <w:shd w:val="clear" w:color="000000" w:fill="FFFFFF"/>
            <w:noWrap/>
            <w:vAlign w:val="bottom"/>
            <w:hideMark/>
          </w:tcPr>
          <w:p w14:paraId="24AEEBF1"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0,6   </w:t>
            </w:r>
          </w:p>
        </w:tc>
        <w:tc>
          <w:tcPr>
            <w:tcW w:w="1087" w:type="dxa"/>
            <w:tcBorders>
              <w:top w:val="nil"/>
              <w:left w:val="nil"/>
              <w:bottom w:val="single" w:sz="4" w:space="0" w:color="auto"/>
              <w:right w:val="single" w:sz="8" w:space="0" w:color="auto"/>
            </w:tcBorders>
            <w:shd w:val="clear" w:color="000000" w:fill="FFFFFF"/>
            <w:noWrap/>
            <w:vAlign w:val="bottom"/>
            <w:hideMark/>
          </w:tcPr>
          <w:p w14:paraId="659E4468" w14:textId="77777777" w:rsidR="00204A86" w:rsidRPr="0002721D" w:rsidRDefault="00204A86" w:rsidP="00576BDC">
            <w:pPr>
              <w:jc w:val="right"/>
              <w:rPr>
                <w:rFonts w:ascii="Onest" w:hAnsi="Onest" w:cs="Calibri"/>
                <w:lang w:val="en-US"/>
              </w:rPr>
            </w:pPr>
            <w:r w:rsidRPr="0002721D">
              <w:rPr>
                <w:rFonts w:ascii="Onest" w:hAnsi="Onest" w:cs="Calibri"/>
                <w:lang w:val="en-US"/>
              </w:rPr>
              <w:t>99,5%</w:t>
            </w:r>
          </w:p>
        </w:tc>
      </w:tr>
      <w:tr w:rsidR="00204A86" w:rsidRPr="00FD788B" w14:paraId="63E9C1E1" w14:textId="77777777" w:rsidTr="00E248D2">
        <w:trPr>
          <w:trHeight w:val="321"/>
        </w:trPr>
        <w:tc>
          <w:tcPr>
            <w:tcW w:w="4275" w:type="dxa"/>
            <w:tcBorders>
              <w:top w:val="nil"/>
              <w:left w:val="single" w:sz="8" w:space="0" w:color="auto"/>
              <w:bottom w:val="single" w:sz="4" w:space="0" w:color="auto"/>
              <w:right w:val="nil"/>
            </w:tcBorders>
            <w:shd w:val="clear" w:color="auto" w:fill="auto"/>
            <w:noWrap/>
            <w:vAlign w:val="bottom"/>
            <w:hideMark/>
          </w:tcPr>
          <w:p w14:paraId="0B86EFA2" w14:textId="77777777" w:rsidR="00204A86" w:rsidRPr="0002721D" w:rsidRDefault="00204A86" w:rsidP="00576BDC">
            <w:pPr>
              <w:rPr>
                <w:rFonts w:ascii="Onest" w:hAnsi="Onest" w:cs="Calibri"/>
                <w:lang w:val="en-US"/>
              </w:rPr>
            </w:pPr>
            <w:proofErr w:type="spellStart"/>
            <w:r w:rsidRPr="0002721D">
              <w:rPr>
                <w:rFonts w:ascii="Onest" w:hAnsi="Onest" w:cs="Calibri"/>
                <w:lang w:val="en-US"/>
              </w:rPr>
              <w:t>Alte</w:t>
            </w:r>
            <w:proofErr w:type="spellEnd"/>
            <w:r w:rsidRPr="0002721D">
              <w:rPr>
                <w:rFonts w:ascii="Onest" w:hAnsi="Onest" w:cs="Calibri"/>
                <w:lang w:val="en-US"/>
              </w:rPr>
              <w:t xml:space="preserve"> </w:t>
            </w:r>
            <w:proofErr w:type="spellStart"/>
            <w:r w:rsidRPr="0002721D">
              <w:rPr>
                <w:rFonts w:ascii="Onest" w:hAnsi="Onest" w:cs="Calibri"/>
                <w:lang w:val="en-US"/>
              </w:rPr>
              <w:t>servicii</w:t>
            </w:r>
            <w:proofErr w:type="spellEnd"/>
            <w:r w:rsidRPr="0002721D">
              <w:rPr>
                <w:rFonts w:ascii="Onest" w:hAnsi="Onest" w:cs="Calibri"/>
                <w:lang w:val="en-US"/>
              </w:rPr>
              <w:t xml:space="preserve"> </w:t>
            </w:r>
            <w:proofErr w:type="spellStart"/>
            <w:r w:rsidRPr="0002721D">
              <w:rPr>
                <w:rFonts w:ascii="Onest" w:hAnsi="Onest" w:cs="Calibri"/>
                <w:lang w:val="en-US"/>
              </w:rPr>
              <w:t>comunale</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52A3DAE3"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133,6   </w:t>
            </w:r>
          </w:p>
        </w:tc>
        <w:tc>
          <w:tcPr>
            <w:tcW w:w="1467" w:type="dxa"/>
            <w:tcBorders>
              <w:top w:val="nil"/>
              <w:left w:val="nil"/>
              <w:bottom w:val="single" w:sz="4" w:space="0" w:color="auto"/>
              <w:right w:val="single" w:sz="4" w:space="0" w:color="auto"/>
            </w:tcBorders>
            <w:shd w:val="clear" w:color="000000" w:fill="FFFFFF"/>
            <w:noWrap/>
            <w:vAlign w:val="bottom"/>
            <w:hideMark/>
          </w:tcPr>
          <w:p w14:paraId="731129C7"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120,8   </w:t>
            </w:r>
          </w:p>
        </w:tc>
        <w:tc>
          <w:tcPr>
            <w:tcW w:w="1579" w:type="dxa"/>
            <w:tcBorders>
              <w:top w:val="nil"/>
              <w:left w:val="nil"/>
              <w:bottom w:val="single" w:sz="4" w:space="0" w:color="auto"/>
              <w:right w:val="single" w:sz="4" w:space="0" w:color="auto"/>
            </w:tcBorders>
            <w:shd w:val="clear" w:color="000000" w:fill="FFFFFF"/>
            <w:noWrap/>
            <w:vAlign w:val="bottom"/>
            <w:hideMark/>
          </w:tcPr>
          <w:p w14:paraId="747CA609"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12,8   </w:t>
            </w:r>
          </w:p>
        </w:tc>
        <w:tc>
          <w:tcPr>
            <w:tcW w:w="1087" w:type="dxa"/>
            <w:tcBorders>
              <w:top w:val="nil"/>
              <w:left w:val="nil"/>
              <w:bottom w:val="single" w:sz="4" w:space="0" w:color="auto"/>
              <w:right w:val="single" w:sz="8" w:space="0" w:color="auto"/>
            </w:tcBorders>
            <w:shd w:val="clear" w:color="000000" w:fill="FFFFFF"/>
            <w:noWrap/>
            <w:vAlign w:val="bottom"/>
            <w:hideMark/>
          </w:tcPr>
          <w:p w14:paraId="6CFA9317" w14:textId="77777777" w:rsidR="00204A86" w:rsidRPr="0002721D" w:rsidRDefault="00204A86" w:rsidP="00576BDC">
            <w:pPr>
              <w:jc w:val="right"/>
              <w:rPr>
                <w:rFonts w:ascii="Onest" w:hAnsi="Onest" w:cs="Calibri"/>
                <w:lang w:val="en-US"/>
              </w:rPr>
            </w:pPr>
            <w:r w:rsidRPr="0002721D">
              <w:rPr>
                <w:rFonts w:ascii="Onest" w:hAnsi="Onest" w:cs="Calibri"/>
                <w:lang w:val="en-US"/>
              </w:rPr>
              <w:t>90,4%</w:t>
            </w:r>
          </w:p>
        </w:tc>
      </w:tr>
      <w:tr w:rsidR="00204A86" w:rsidRPr="00FD788B" w14:paraId="32C7F333" w14:textId="77777777" w:rsidTr="00E248D2">
        <w:trPr>
          <w:trHeight w:val="321"/>
        </w:trPr>
        <w:tc>
          <w:tcPr>
            <w:tcW w:w="4275" w:type="dxa"/>
            <w:tcBorders>
              <w:top w:val="nil"/>
              <w:left w:val="single" w:sz="8" w:space="0" w:color="auto"/>
              <w:bottom w:val="single" w:sz="4" w:space="0" w:color="auto"/>
              <w:right w:val="nil"/>
            </w:tcBorders>
            <w:shd w:val="clear" w:color="auto" w:fill="auto"/>
            <w:noWrap/>
            <w:vAlign w:val="bottom"/>
            <w:hideMark/>
          </w:tcPr>
          <w:p w14:paraId="19BFBD91" w14:textId="77777777" w:rsidR="00204A86" w:rsidRPr="0002721D" w:rsidRDefault="00204A86" w:rsidP="00576BDC">
            <w:pPr>
              <w:rPr>
                <w:rFonts w:ascii="Onest" w:hAnsi="Onest" w:cs="Calibri"/>
                <w:lang w:val="en-US"/>
              </w:rPr>
            </w:pPr>
            <w:proofErr w:type="spellStart"/>
            <w:r w:rsidRPr="0002721D">
              <w:rPr>
                <w:rFonts w:ascii="Onest" w:hAnsi="Onest" w:cs="Calibri"/>
                <w:lang w:val="en-US"/>
              </w:rPr>
              <w:t>Servicii</w:t>
            </w:r>
            <w:proofErr w:type="spellEnd"/>
            <w:r w:rsidRPr="0002721D">
              <w:rPr>
                <w:rFonts w:ascii="Onest" w:hAnsi="Onest" w:cs="Calibri"/>
                <w:lang w:val="en-US"/>
              </w:rPr>
              <w:t xml:space="preserve"> </w:t>
            </w:r>
            <w:proofErr w:type="spellStart"/>
            <w:r w:rsidRPr="0002721D">
              <w:rPr>
                <w:rFonts w:ascii="Onest" w:hAnsi="Onest" w:cs="Calibri"/>
                <w:lang w:val="en-US"/>
              </w:rPr>
              <w:t>informaţionale</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6BD81B92"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757,3   </w:t>
            </w:r>
          </w:p>
        </w:tc>
        <w:tc>
          <w:tcPr>
            <w:tcW w:w="1467" w:type="dxa"/>
            <w:tcBorders>
              <w:top w:val="nil"/>
              <w:left w:val="nil"/>
              <w:bottom w:val="single" w:sz="4" w:space="0" w:color="auto"/>
              <w:right w:val="single" w:sz="4" w:space="0" w:color="auto"/>
            </w:tcBorders>
            <w:shd w:val="clear" w:color="000000" w:fill="FFFFFF"/>
            <w:noWrap/>
            <w:vAlign w:val="bottom"/>
            <w:hideMark/>
          </w:tcPr>
          <w:p w14:paraId="5CA69D35" w14:textId="4002F531" w:rsidR="00204A86" w:rsidRPr="0002721D" w:rsidRDefault="00204A86" w:rsidP="00707E24">
            <w:pPr>
              <w:jc w:val="right"/>
              <w:rPr>
                <w:rFonts w:ascii="Onest" w:hAnsi="Onest" w:cs="Calibri"/>
                <w:lang w:val="en-US"/>
              </w:rPr>
            </w:pPr>
            <w:r w:rsidRPr="0002721D">
              <w:rPr>
                <w:rFonts w:ascii="Onest" w:hAnsi="Onest" w:cs="Calibri"/>
                <w:lang w:val="en-US"/>
              </w:rPr>
              <w:t xml:space="preserve">              748,</w:t>
            </w:r>
            <w:r w:rsidR="00597CB7">
              <w:rPr>
                <w:rFonts w:ascii="Onest" w:hAnsi="Onest" w:cs="Calibri"/>
                <w:lang w:val="en-US"/>
              </w:rPr>
              <w:t>7</w:t>
            </w:r>
            <w:r w:rsidRPr="0002721D">
              <w:rPr>
                <w:rFonts w:ascii="Onest" w:hAnsi="Onest" w:cs="Calibri"/>
                <w:lang w:val="en-US"/>
              </w:rPr>
              <w:t xml:space="preserve">   </w:t>
            </w:r>
          </w:p>
        </w:tc>
        <w:tc>
          <w:tcPr>
            <w:tcW w:w="1579" w:type="dxa"/>
            <w:tcBorders>
              <w:top w:val="nil"/>
              <w:left w:val="nil"/>
              <w:bottom w:val="single" w:sz="4" w:space="0" w:color="auto"/>
              <w:right w:val="single" w:sz="4" w:space="0" w:color="auto"/>
            </w:tcBorders>
            <w:shd w:val="clear" w:color="000000" w:fill="FFFFFF"/>
            <w:noWrap/>
            <w:vAlign w:val="bottom"/>
            <w:hideMark/>
          </w:tcPr>
          <w:p w14:paraId="7EE9ED1E" w14:textId="62C0E052" w:rsidR="00204A86" w:rsidRPr="0002721D" w:rsidRDefault="00204A86" w:rsidP="00707E24">
            <w:pPr>
              <w:jc w:val="right"/>
              <w:rPr>
                <w:rFonts w:ascii="Onest" w:hAnsi="Onest" w:cs="Calibri"/>
                <w:lang w:val="en-US"/>
              </w:rPr>
            </w:pPr>
            <w:r w:rsidRPr="0002721D">
              <w:rPr>
                <w:rFonts w:ascii="Onest" w:hAnsi="Onest" w:cs="Calibri"/>
                <w:lang w:val="en-US"/>
              </w:rPr>
              <w:t>-             8,</w:t>
            </w:r>
            <w:r w:rsidR="00597CB7">
              <w:rPr>
                <w:rFonts w:ascii="Onest" w:hAnsi="Onest" w:cs="Calibri"/>
                <w:lang w:val="en-US"/>
              </w:rPr>
              <w:t>6</w:t>
            </w:r>
            <w:r w:rsidRPr="0002721D">
              <w:rPr>
                <w:rFonts w:ascii="Onest" w:hAnsi="Onest" w:cs="Calibri"/>
                <w:lang w:val="en-US"/>
              </w:rPr>
              <w:t xml:space="preserve">   </w:t>
            </w:r>
          </w:p>
        </w:tc>
        <w:tc>
          <w:tcPr>
            <w:tcW w:w="1087" w:type="dxa"/>
            <w:tcBorders>
              <w:top w:val="nil"/>
              <w:left w:val="nil"/>
              <w:bottom w:val="single" w:sz="4" w:space="0" w:color="auto"/>
              <w:right w:val="single" w:sz="8" w:space="0" w:color="auto"/>
            </w:tcBorders>
            <w:shd w:val="clear" w:color="000000" w:fill="FFFFFF"/>
            <w:noWrap/>
            <w:vAlign w:val="bottom"/>
            <w:hideMark/>
          </w:tcPr>
          <w:p w14:paraId="6F3A8331" w14:textId="2B764074" w:rsidR="00204A86" w:rsidRPr="0002721D" w:rsidRDefault="00204A86" w:rsidP="00597CB7">
            <w:pPr>
              <w:jc w:val="right"/>
              <w:rPr>
                <w:rFonts w:ascii="Onest" w:hAnsi="Onest" w:cs="Calibri"/>
                <w:lang w:val="en-US"/>
              </w:rPr>
            </w:pPr>
            <w:r w:rsidRPr="0002721D">
              <w:rPr>
                <w:rFonts w:ascii="Onest" w:hAnsi="Onest" w:cs="Calibri"/>
                <w:lang w:val="en-US"/>
              </w:rPr>
              <w:t>98,</w:t>
            </w:r>
            <w:r w:rsidR="00597CB7">
              <w:rPr>
                <w:rFonts w:ascii="Onest" w:hAnsi="Onest" w:cs="Calibri"/>
                <w:lang w:val="en-US"/>
              </w:rPr>
              <w:t>9</w:t>
            </w:r>
            <w:r w:rsidRPr="0002721D">
              <w:rPr>
                <w:rFonts w:ascii="Onest" w:hAnsi="Onest" w:cs="Calibri"/>
                <w:lang w:val="en-US"/>
              </w:rPr>
              <w:t>%</w:t>
            </w:r>
          </w:p>
        </w:tc>
      </w:tr>
      <w:tr w:rsidR="00204A86" w:rsidRPr="00FD788B" w14:paraId="3FFF7AF9" w14:textId="77777777" w:rsidTr="00E248D2">
        <w:trPr>
          <w:trHeight w:val="321"/>
        </w:trPr>
        <w:tc>
          <w:tcPr>
            <w:tcW w:w="4275" w:type="dxa"/>
            <w:tcBorders>
              <w:top w:val="nil"/>
              <w:left w:val="single" w:sz="8" w:space="0" w:color="auto"/>
              <w:bottom w:val="single" w:sz="4" w:space="0" w:color="auto"/>
              <w:right w:val="nil"/>
            </w:tcBorders>
            <w:shd w:val="clear" w:color="auto" w:fill="auto"/>
            <w:noWrap/>
            <w:vAlign w:val="bottom"/>
            <w:hideMark/>
          </w:tcPr>
          <w:p w14:paraId="3BC9C3DE" w14:textId="77777777" w:rsidR="00204A86" w:rsidRPr="0002721D" w:rsidRDefault="00204A86" w:rsidP="00576BDC">
            <w:pPr>
              <w:rPr>
                <w:rFonts w:ascii="Onest" w:hAnsi="Onest" w:cs="Calibri"/>
                <w:lang w:val="en-US"/>
              </w:rPr>
            </w:pPr>
            <w:proofErr w:type="spellStart"/>
            <w:r w:rsidRPr="0002721D">
              <w:rPr>
                <w:rFonts w:ascii="Onest" w:hAnsi="Onest" w:cs="Calibri"/>
                <w:lang w:val="en-US"/>
              </w:rPr>
              <w:t>Servicii</w:t>
            </w:r>
            <w:proofErr w:type="spellEnd"/>
            <w:r w:rsidRPr="0002721D">
              <w:rPr>
                <w:rFonts w:ascii="Onest" w:hAnsi="Onest" w:cs="Calibri"/>
                <w:lang w:val="en-US"/>
              </w:rPr>
              <w:t xml:space="preserve"> de </w:t>
            </w:r>
            <w:proofErr w:type="spellStart"/>
            <w:r w:rsidRPr="0002721D">
              <w:rPr>
                <w:rFonts w:ascii="Onest" w:hAnsi="Onest" w:cs="Calibri"/>
                <w:lang w:val="en-US"/>
              </w:rPr>
              <w:t>telecomunicaţii</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466BFB68"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172,5   </w:t>
            </w:r>
          </w:p>
        </w:tc>
        <w:tc>
          <w:tcPr>
            <w:tcW w:w="1467" w:type="dxa"/>
            <w:tcBorders>
              <w:top w:val="nil"/>
              <w:left w:val="nil"/>
              <w:bottom w:val="single" w:sz="4" w:space="0" w:color="auto"/>
              <w:right w:val="single" w:sz="4" w:space="0" w:color="auto"/>
            </w:tcBorders>
            <w:shd w:val="clear" w:color="000000" w:fill="FFFFFF"/>
            <w:noWrap/>
            <w:vAlign w:val="bottom"/>
            <w:hideMark/>
          </w:tcPr>
          <w:p w14:paraId="3798A3DE"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140,2   </w:t>
            </w:r>
          </w:p>
        </w:tc>
        <w:tc>
          <w:tcPr>
            <w:tcW w:w="1579" w:type="dxa"/>
            <w:tcBorders>
              <w:top w:val="nil"/>
              <w:left w:val="nil"/>
              <w:bottom w:val="single" w:sz="4" w:space="0" w:color="auto"/>
              <w:right w:val="single" w:sz="4" w:space="0" w:color="auto"/>
            </w:tcBorders>
            <w:shd w:val="clear" w:color="000000" w:fill="FFFFFF"/>
            <w:noWrap/>
            <w:vAlign w:val="bottom"/>
            <w:hideMark/>
          </w:tcPr>
          <w:p w14:paraId="75D34261"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32,3   </w:t>
            </w:r>
          </w:p>
        </w:tc>
        <w:tc>
          <w:tcPr>
            <w:tcW w:w="1087" w:type="dxa"/>
            <w:tcBorders>
              <w:top w:val="nil"/>
              <w:left w:val="nil"/>
              <w:bottom w:val="single" w:sz="4" w:space="0" w:color="auto"/>
              <w:right w:val="single" w:sz="8" w:space="0" w:color="auto"/>
            </w:tcBorders>
            <w:shd w:val="clear" w:color="000000" w:fill="FFFFFF"/>
            <w:noWrap/>
            <w:vAlign w:val="bottom"/>
            <w:hideMark/>
          </w:tcPr>
          <w:p w14:paraId="44A66F0F" w14:textId="77777777" w:rsidR="00204A86" w:rsidRPr="0002721D" w:rsidRDefault="00204A86" w:rsidP="00576BDC">
            <w:pPr>
              <w:jc w:val="right"/>
              <w:rPr>
                <w:rFonts w:ascii="Onest" w:hAnsi="Onest" w:cs="Calibri"/>
                <w:lang w:val="en-US"/>
              </w:rPr>
            </w:pPr>
            <w:r w:rsidRPr="0002721D">
              <w:rPr>
                <w:rFonts w:ascii="Onest" w:hAnsi="Onest" w:cs="Calibri"/>
                <w:lang w:val="en-US"/>
              </w:rPr>
              <w:t>81,3%</w:t>
            </w:r>
          </w:p>
        </w:tc>
      </w:tr>
      <w:tr w:rsidR="00204A86" w:rsidRPr="00FD788B" w14:paraId="6A15D9BE" w14:textId="77777777" w:rsidTr="00E248D2">
        <w:trPr>
          <w:trHeight w:val="321"/>
        </w:trPr>
        <w:tc>
          <w:tcPr>
            <w:tcW w:w="4275" w:type="dxa"/>
            <w:tcBorders>
              <w:top w:val="nil"/>
              <w:left w:val="single" w:sz="8" w:space="0" w:color="auto"/>
              <w:bottom w:val="single" w:sz="4" w:space="0" w:color="auto"/>
              <w:right w:val="nil"/>
            </w:tcBorders>
            <w:shd w:val="clear" w:color="auto" w:fill="auto"/>
            <w:noWrap/>
            <w:vAlign w:val="bottom"/>
            <w:hideMark/>
          </w:tcPr>
          <w:p w14:paraId="471D8B35" w14:textId="77777777" w:rsidR="00204A86" w:rsidRPr="0002721D" w:rsidRDefault="00204A86" w:rsidP="00576BDC">
            <w:pPr>
              <w:rPr>
                <w:rFonts w:ascii="Onest" w:hAnsi="Onest" w:cs="Calibri"/>
                <w:lang w:val="en-US"/>
              </w:rPr>
            </w:pPr>
            <w:proofErr w:type="spellStart"/>
            <w:r w:rsidRPr="0002721D">
              <w:rPr>
                <w:rFonts w:ascii="Onest" w:hAnsi="Onest" w:cs="Calibri"/>
                <w:lang w:val="en-US"/>
              </w:rPr>
              <w:t>Servicii</w:t>
            </w:r>
            <w:proofErr w:type="spellEnd"/>
            <w:r w:rsidRPr="0002721D">
              <w:rPr>
                <w:rFonts w:ascii="Onest" w:hAnsi="Onest" w:cs="Calibri"/>
                <w:lang w:val="en-US"/>
              </w:rPr>
              <w:t xml:space="preserve"> de </w:t>
            </w:r>
            <w:proofErr w:type="spellStart"/>
            <w:r w:rsidRPr="0002721D">
              <w:rPr>
                <w:rFonts w:ascii="Onest" w:hAnsi="Onest" w:cs="Calibri"/>
                <w:lang w:val="en-US"/>
              </w:rPr>
              <w:t>locaţiune</w:t>
            </w:r>
            <w:proofErr w:type="spellEnd"/>
          </w:p>
        </w:tc>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5372478B" w14:textId="2EC3E3C8" w:rsidR="00204A86" w:rsidRPr="0002721D" w:rsidRDefault="00204A86" w:rsidP="00255F28">
            <w:pPr>
              <w:jc w:val="right"/>
              <w:rPr>
                <w:rFonts w:ascii="Onest" w:hAnsi="Onest" w:cs="Calibri"/>
                <w:lang w:val="en-US"/>
              </w:rPr>
            </w:pPr>
            <w:r w:rsidRPr="0002721D">
              <w:rPr>
                <w:rFonts w:ascii="Onest" w:hAnsi="Onest" w:cs="Calibri"/>
                <w:lang w:val="en-US"/>
              </w:rPr>
              <w:t xml:space="preserve">      24 </w:t>
            </w:r>
            <w:r w:rsidR="00255F28">
              <w:rPr>
                <w:rFonts w:ascii="Onest" w:hAnsi="Onest" w:cs="Calibri"/>
                <w:lang w:val="en-US"/>
              </w:rPr>
              <w:t>900</w:t>
            </w:r>
            <w:r w:rsidRPr="0002721D">
              <w:rPr>
                <w:rFonts w:ascii="Onest" w:hAnsi="Onest" w:cs="Calibri"/>
                <w:lang w:val="en-US"/>
              </w:rPr>
              <w:t>,</w:t>
            </w:r>
            <w:r w:rsidR="00255F28">
              <w:rPr>
                <w:rFonts w:ascii="Onest" w:hAnsi="Onest" w:cs="Calibri"/>
                <w:lang w:val="en-US"/>
              </w:rPr>
              <w:t>5</w:t>
            </w:r>
            <w:r w:rsidRPr="0002721D">
              <w:rPr>
                <w:rFonts w:ascii="Onest" w:hAnsi="Onest" w:cs="Calibri"/>
                <w:lang w:val="en-US"/>
              </w:rPr>
              <w:t xml:space="preserve">   </w:t>
            </w:r>
          </w:p>
        </w:tc>
        <w:tc>
          <w:tcPr>
            <w:tcW w:w="1467" w:type="dxa"/>
            <w:tcBorders>
              <w:top w:val="nil"/>
              <w:left w:val="nil"/>
              <w:bottom w:val="single" w:sz="4" w:space="0" w:color="auto"/>
              <w:right w:val="single" w:sz="4" w:space="0" w:color="auto"/>
            </w:tcBorders>
            <w:shd w:val="clear" w:color="auto" w:fill="auto"/>
            <w:noWrap/>
            <w:vAlign w:val="bottom"/>
            <w:hideMark/>
          </w:tcPr>
          <w:p w14:paraId="622F90C9" w14:textId="5A5BA739" w:rsidR="00204A86" w:rsidRPr="0002721D" w:rsidRDefault="00204A86" w:rsidP="00707E24">
            <w:pPr>
              <w:jc w:val="right"/>
              <w:rPr>
                <w:rFonts w:ascii="Onest" w:hAnsi="Onest" w:cs="Calibri"/>
                <w:lang w:val="en-US"/>
              </w:rPr>
            </w:pPr>
            <w:r w:rsidRPr="0002721D">
              <w:rPr>
                <w:rFonts w:ascii="Onest" w:hAnsi="Onest" w:cs="Calibri"/>
                <w:lang w:val="en-US"/>
              </w:rPr>
              <w:t xml:space="preserve">       24 900,5   </w:t>
            </w:r>
          </w:p>
        </w:tc>
        <w:tc>
          <w:tcPr>
            <w:tcW w:w="1579" w:type="dxa"/>
            <w:tcBorders>
              <w:top w:val="nil"/>
              <w:left w:val="nil"/>
              <w:bottom w:val="single" w:sz="4" w:space="0" w:color="auto"/>
              <w:right w:val="single" w:sz="4" w:space="0" w:color="auto"/>
            </w:tcBorders>
            <w:shd w:val="clear" w:color="auto" w:fill="auto"/>
            <w:noWrap/>
            <w:vAlign w:val="bottom"/>
            <w:hideMark/>
          </w:tcPr>
          <w:p w14:paraId="55D2616F" w14:textId="6972E7E8" w:rsidR="00204A86" w:rsidRPr="0002721D" w:rsidRDefault="00255F28" w:rsidP="00255F28">
            <w:pPr>
              <w:jc w:val="center"/>
              <w:rPr>
                <w:rFonts w:ascii="Onest" w:hAnsi="Onest" w:cs="Calibri"/>
                <w:lang w:val="en-US"/>
              </w:rPr>
            </w:pPr>
            <w:r>
              <w:rPr>
                <w:rFonts w:ascii="Onest" w:hAnsi="Onest" w:cs="Calibri"/>
                <w:lang w:val="en-US"/>
              </w:rPr>
              <w:t>-</w:t>
            </w:r>
          </w:p>
        </w:tc>
        <w:tc>
          <w:tcPr>
            <w:tcW w:w="1087" w:type="dxa"/>
            <w:tcBorders>
              <w:top w:val="nil"/>
              <w:left w:val="nil"/>
              <w:bottom w:val="single" w:sz="4" w:space="0" w:color="auto"/>
              <w:right w:val="single" w:sz="8" w:space="0" w:color="auto"/>
            </w:tcBorders>
            <w:shd w:val="clear" w:color="auto" w:fill="auto"/>
            <w:noWrap/>
            <w:vAlign w:val="bottom"/>
            <w:hideMark/>
          </w:tcPr>
          <w:p w14:paraId="02F0C72E" w14:textId="0AF23E1F" w:rsidR="00204A86" w:rsidRPr="0002721D" w:rsidRDefault="00204A86" w:rsidP="00255F28">
            <w:pPr>
              <w:jc w:val="right"/>
              <w:rPr>
                <w:rFonts w:ascii="Onest" w:hAnsi="Onest" w:cs="Calibri"/>
                <w:lang w:val="en-US"/>
              </w:rPr>
            </w:pPr>
            <w:r w:rsidRPr="0002721D">
              <w:rPr>
                <w:rFonts w:ascii="Onest" w:hAnsi="Onest" w:cs="Calibri"/>
                <w:lang w:val="en-US"/>
              </w:rPr>
              <w:t>100,</w:t>
            </w:r>
            <w:r w:rsidR="00255F28">
              <w:rPr>
                <w:rFonts w:ascii="Onest" w:hAnsi="Onest" w:cs="Calibri"/>
                <w:lang w:val="en-US"/>
              </w:rPr>
              <w:t>0</w:t>
            </w:r>
            <w:r w:rsidRPr="0002721D">
              <w:rPr>
                <w:rFonts w:ascii="Onest" w:hAnsi="Onest" w:cs="Calibri"/>
                <w:lang w:val="en-US"/>
              </w:rPr>
              <w:t>%</w:t>
            </w:r>
          </w:p>
        </w:tc>
      </w:tr>
      <w:tr w:rsidR="00204A86" w:rsidRPr="00FD788B" w14:paraId="656F54A4" w14:textId="77777777" w:rsidTr="00E248D2">
        <w:trPr>
          <w:trHeight w:val="321"/>
        </w:trPr>
        <w:tc>
          <w:tcPr>
            <w:tcW w:w="4275" w:type="dxa"/>
            <w:tcBorders>
              <w:top w:val="nil"/>
              <w:left w:val="single" w:sz="8" w:space="0" w:color="auto"/>
              <w:bottom w:val="single" w:sz="4" w:space="0" w:color="auto"/>
              <w:right w:val="nil"/>
            </w:tcBorders>
            <w:shd w:val="clear" w:color="auto" w:fill="auto"/>
            <w:noWrap/>
            <w:vAlign w:val="bottom"/>
            <w:hideMark/>
          </w:tcPr>
          <w:p w14:paraId="634F4A68" w14:textId="77777777" w:rsidR="00204A86" w:rsidRPr="0002721D" w:rsidRDefault="00204A86" w:rsidP="00576BDC">
            <w:pPr>
              <w:rPr>
                <w:rFonts w:ascii="Onest" w:hAnsi="Onest" w:cs="Calibri"/>
                <w:lang w:val="en-US"/>
              </w:rPr>
            </w:pPr>
            <w:proofErr w:type="spellStart"/>
            <w:r w:rsidRPr="0002721D">
              <w:rPr>
                <w:rFonts w:ascii="Onest" w:hAnsi="Onest" w:cs="Calibri"/>
                <w:lang w:val="en-US"/>
              </w:rPr>
              <w:t>Servicii</w:t>
            </w:r>
            <w:proofErr w:type="spellEnd"/>
            <w:r w:rsidRPr="0002721D">
              <w:rPr>
                <w:rFonts w:ascii="Onest" w:hAnsi="Onest" w:cs="Calibri"/>
                <w:lang w:val="en-US"/>
              </w:rPr>
              <w:t xml:space="preserve"> de transport</w:t>
            </w:r>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73E65657"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170,5   </w:t>
            </w:r>
          </w:p>
        </w:tc>
        <w:tc>
          <w:tcPr>
            <w:tcW w:w="1467" w:type="dxa"/>
            <w:tcBorders>
              <w:top w:val="nil"/>
              <w:left w:val="nil"/>
              <w:bottom w:val="single" w:sz="4" w:space="0" w:color="auto"/>
              <w:right w:val="single" w:sz="4" w:space="0" w:color="auto"/>
            </w:tcBorders>
            <w:shd w:val="clear" w:color="000000" w:fill="FFFFFF"/>
            <w:noWrap/>
            <w:vAlign w:val="bottom"/>
            <w:hideMark/>
          </w:tcPr>
          <w:p w14:paraId="668B2A49"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161,2   </w:t>
            </w:r>
          </w:p>
        </w:tc>
        <w:tc>
          <w:tcPr>
            <w:tcW w:w="1579" w:type="dxa"/>
            <w:tcBorders>
              <w:top w:val="nil"/>
              <w:left w:val="nil"/>
              <w:bottom w:val="single" w:sz="4" w:space="0" w:color="auto"/>
              <w:right w:val="single" w:sz="4" w:space="0" w:color="auto"/>
            </w:tcBorders>
            <w:shd w:val="clear" w:color="000000" w:fill="FFFFFF"/>
            <w:noWrap/>
            <w:vAlign w:val="bottom"/>
            <w:hideMark/>
          </w:tcPr>
          <w:p w14:paraId="03E214E8"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9,3   </w:t>
            </w:r>
          </w:p>
        </w:tc>
        <w:tc>
          <w:tcPr>
            <w:tcW w:w="1087" w:type="dxa"/>
            <w:tcBorders>
              <w:top w:val="nil"/>
              <w:left w:val="nil"/>
              <w:bottom w:val="single" w:sz="4" w:space="0" w:color="auto"/>
              <w:right w:val="single" w:sz="8" w:space="0" w:color="auto"/>
            </w:tcBorders>
            <w:shd w:val="clear" w:color="000000" w:fill="FFFFFF"/>
            <w:noWrap/>
            <w:vAlign w:val="bottom"/>
            <w:hideMark/>
          </w:tcPr>
          <w:p w14:paraId="1348A85B" w14:textId="77777777" w:rsidR="00204A86" w:rsidRPr="0002721D" w:rsidRDefault="00204A86" w:rsidP="00576BDC">
            <w:pPr>
              <w:jc w:val="right"/>
              <w:rPr>
                <w:rFonts w:ascii="Onest" w:hAnsi="Onest" w:cs="Calibri"/>
                <w:lang w:val="en-US"/>
              </w:rPr>
            </w:pPr>
            <w:r w:rsidRPr="0002721D">
              <w:rPr>
                <w:rFonts w:ascii="Onest" w:hAnsi="Onest" w:cs="Calibri"/>
                <w:lang w:val="en-US"/>
              </w:rPr>
              <w:t>94,5%</w:t>
            </w:r>
          </w:p>
        </w:tc>
      </w:tr>
      <w:tr w:rsidR="00204A86" w:rsidRPr="00FD788B" w14:paraId="6648CF70" w14:textId="77777777" w:rsidTr="00E248D2">
        <w:trPr>
          <w:trHeight w:val="321"/>
        </w:trPr>
        <w:tc>
          <w:tcPr>
            <w:tcW w:w="4275" w:type="dxa"/>
            <w:tcBorders>
              <w:top w:val="nil"/>
              <w:left w:val="single" w:sz="8" w:space="0" w:color="auto"/>
              <w:bottom w:val="single" w:sz="4" w:space="0" w:color="auto"/>
              <w:right w:val="nil"/>
            </w:tcBorders>
            <w:shd w:val="clear" w:color="auto" w:fill="auto"/>
            <w:noWrap/>
            <w:vAlign w:val="bottom"/>
            <w:hideMark/>
          </w:tcPr>
          <w:p w14:paraId="7B0F1082" w14:textId="77777777" w:rsidR="00204A86" w:rsidRPr="0002721D" w:rsidRDefault="00204A86" w:rsidP="00576BDC">
            <w:pPr>
              <w:rPr>
                <w:rFonts w:ascii="Onest" w:hAnsi="Onest" w:cs="Calibri"/>
                <w:lang w:val="en-US"/>
              </w:rPr>
            </w:pPr>
            <w:proofErr w:type="spellStart"/>
            <w:r w:rsidRPr="0002721D">
              <w:rPr>
                <w:rFonts w:ascii="Onest" w:hAnsi="Onest" w:cs="Calibri"/>
                <w:lang w:val="en-US"/>
              </w:rPr>
              <w:t>Servicii</w:t>
            </w:r>
            <w:proofErr w:type="spellEnd"/>
            <w:r w:rsidRPr="0002721D">
              <w:rPr>
                <w:rFonts w:ascii="Onest" w:hAnsi="Onest" w:cs="Calibri"/>
                <w:lang w:val="en-US"/>
              </w:rPr>
              <w:t xml:space="preserve"> de </w:t>
            </w:r>
            <w:proofErr w:type="spellStart"/>
            <w:r w:rsidRPr="0002721D">
              <w:rPr>
                <w:rFonts w:ascii="Onest" w:hAnsi="Onest" w:cs="Calibri"/>
                <w:lang w:val="en-US"/>
              </w:rPr>
              <w:t>reparaţii</w:t>
            </w:r>
            <w:proofErr w:type="spellEnd"/>
            <w:r w:rsidRPr="0002721D">
              <w:rPr>
                <w:rFonts w:ascii="Onest" w:hAnsi="Onest" w:cs="Calibri"/>
                <w:lang w:val="en-US"/>
              </w:rPr>
              <w:t xml:space="preserve"> </w:t>
            </w:r>
            <w:proofErr w:type="spellStart"/>
            <w:r w:rsidRPr="0002721D">
              <w:rPr>
                <w:rFonts w:ascii="Onest" w:hAnsi="Onest" w:cs="Calibri"/>
                <w:lang w:val="en-US"/>
              </w:rPr>
              <w:t>curente</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0BF951E0" w14:textId="1D605790" w:rsidR="00204A86" w:rsidRPr="0002721D" w:rsidRDefault="00204A86" w:rsidP="00255F28">
            <w:pPr>
              <w:jc w:val="right"/>
              <w:rPr>
                <w:rFonts w:ascii="Onest" w:hAnsi="Onest" w:cs="Calibri"/>
                <w:lang w:val="en-US"/>
              </w:rPr>
            </w:pPr>
            <w:r w:rsidRPr="0002721D">
              <w:rPr>
                <w:rFonts w:ascii="Onest" w:hAnsi="Onest" w:cs="Calibri"/>
                <w:lang w:val="en-US"/>
              </w:rPr>
              <w:t xml:space="preserve">         4</w:t>
            </w:r>
            <w:r w:rsidR="00255F28">
              <w:rPr>
                <w:rFonts w:ascii="Onest" w:hAnsi="Onest" w:cs="Calibri"/>
                <w:lang w:val="en-US"/>
              </w:rPr>
              <w:t> 459,6</w:t>
            </w:r>
            <w:r w:rsidRPr="0002721D">
              <w:rPr>
                <w:rFonts w:ascii="Onest" w:hAnsi="Onest" w:cs="Calibri"/>
                <w:lang w:val="en-US"/>
              </w:rPr>
              <w:t xml:space="preserve">   </w:t>
            </w:r>
          </w:p>
        </w:tc>
        <w:tc>
          <w:tcPr>
            <w:tcW w:w="1467" w:type="dxa"/>
            <w:tcBorders>
              <w:top w:val="nil"/>
              <w:left w:val="nil"/>
              <w:bottom w:val="single" w:sz="4" w:space="0" w:color="auto"/>
              <w:right w:val="single" w:sz="4" w:space="0" w:color="auto"/>
            </w:tcBorders>
            <w:shd w:val="clear" w:color="000000" w:fill="FFFFFF"/>
            <w:noWrap/>
            <w:vAlign w:val="bottom"/>
            <w:hideMark/>
          </w:tcPr>
          <w:p w14:paraId="76C6C195"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1 724,0   </w:t>
            </w:r>
          </w:p>
        </w:tc>
        <w:tc>
          <w:tcPr>
            <w:tcW w:w="1579" w:type="dxa"/>
            <w:tcBorders>
              <w:top w:val="nil"/>
              <w:left w:val="nil"/>
              <w:bottom w:val="single" w:sz="4" w:space="0" w:color="auto"/>
              <w:right w:val="single" w:sz="4" w:space="0" w:color="auto"/>
            </w:tcBorders>
            <w:shd w:val="clear" w:color="000000" w:fill="FFFFFF"/>
            <w:noWrap/>
            <w:vAlign w:val="bottom"/>
            <w:hideMark/>
          </w:tcPr>
          <w:p w14:paraId="41FD6EB5" w14:textId="01D84C39" w:rsidR="00204A86" w:rsidRPr="0002721D" w:rsidRDefault="00204A86" w:rsidP="00255F28">
            <w:pPr>
              <w:jc w:val="right"/>
              <w:rPr>
                <w:rFonts w:ascii="Onest" w:hAnsi="Onest" w:cs="Calibri"/>
                <w:lang w:val="en-US"/>
              </w:rPr>
            </w:pPr>
            <w:r w:rsidRPr="0002721D">
              <w:rPr>
                <w:rFonts w:ascii="Onest" w:hAnsi="Onest" w:cs="Calibri"/>
                <w:lang w:val="en-US"/>
              </w:rPr>
              <w:t xml:space="preserve">-      </w:t>
            </w:r>
            <w:r w:rsidR="00255F28">
              <w:rPr>
                <w:rFonts w:ascii="Onest" w:hAnsi="Onest" w:cs="Calibri"/>
                <w:lang w:val="en-US"/>
              </w:rPr>
              <w:t>2735,6</w:t>
            </w:r>
            <w:r w:rsidRPr="0002721D">
              <w:rPr>
                <w:rFonts w:ascii="Onest" w:hAnsi="Onest" w:cs="Calibri"/>
                <w:lang w:val="en-US"/>
              </w:rPr>
              <w:t xml:space="preserve">   </w:t>
            </w:r>
          </w:p>
        </w:tc>
        <w:tc>
          <w:tcPr>
            <w:tcW w:w="1087" w:type="dxa"/>
            <w:tcBorders>
              <w:top w:val="nil"/>
              <w:left w:val="nil"/>
              <w:bottom w:val="single" w:sz="4" w:space="0" w:color="auto"/>
              <w:right w:val="single" w:sz="8" w:space="0" w:color="auto"/>
            </w:tcBorders>
            <w:shd w:val="clear" w:color="000000" w:fill="FFFFFF"/>
            <w:noWrap/>
            <w:vAlign w:val="bottom"/>
            <w:hideMark/>
          </w:tcPr>
          <w:p w14:paraId="328D0014" w14:textId="275E29F3" w:rsidR="00204A86" w:rsidRPr="0002721D" w:rsidRDefault="00204A86" w:rsidP="00255F28">
            <w:pPr>
              <w:jc w:val="right"/>
              <w:rPr>
                <w:rFonts w:ascii="Onest" w:hAnsi="Onest" w:cs="Calibri"/>
                <w:lang w:val="en-US"/>
              </w:rPr>
            </w:pPr>
            <w:r w:rsidRPr="0002721D">
              <w:rPr>
                <w:rFonts w:ascii="Onest" w:hAnsi="Onest" w:cs="Calibri"/>
                <w:lang w:val="en-US"/>
              </w:rPr>
              <w:t>3</w:t>
            </w:r>
            <w:r w:rsidR="00255F28">
              <w:rPr>
                <w:rFonts w:ascii="Onest" w:hAnsi="Onest" w:cs="Calibri"/>
                <w:lang w:val="en-US"/>
              </w:rPr>
              <w:t>8</w:t>
            </w:r>
            <w:r w:rsidRPr="0002721D">
              <w:rPr>
                <w:rFonts w:ascii="Onest" w:hAnsi="Onest" w:cs="Calibri"/>
                <w:lang w:val="en-US"/>
              </w:rPr>
              <w:t>,</w:t>
            </w:r>
            <w:r w:rsidR="00255F28">
              <w:rPr>
                <w:rFonts w:ascii="Onest" w:hAnsi="Onest" w:cs="Calibri"/>
                <w:lang w:val="en-US"/>
              </w:rPr>
              <w:t>7</w:t>
            </w:r>
            <w:r w:rsidRPr="0002721D">
              <w:rPr>
                <w:rFonts w:ascii="Onest" w:hAnsi="Onest" w:cs="Calibri"/>
                <w:lang w:val="en-US"/>
              </w:rPr>
              <w:t>%</w:t>
            </w:r>
          </w:p>
        </w:tc>
      </w:tr>
      <w:tr w:rsidR="00204A86" w:rsidRPr="00FD788B" w14:paraId="22E857F6" w14:textId="77777777" w:rsidTr="00E248D2">
        <w:trPr>
          <w:trHeight w:val="321"/>
        </w:trPr>
        <w:tc>
          <w:tcPr>
            <w:tcW w:w="4275" w:type="dxa"/>
            <w:tcBorders>
              <w:top w:val="nil"/>
              <w:left w:val="single" w:sz="8" w:space="0" w:color="auto"/>
              <w:bottom w:val="single" w:sz="4" w:space="0" w:color="auto"/>
              <w:right w:val="nil"/>
            </w:tcBorders>
            <w:shd w:val="clear" w:color="auto" w:fill="auto"/>
            <w:noWrap/>
            <w:vAlign w:val="bottom"/>
            <w:hideMark/>
          </w:tcPr>
          <w:p w14:paraId="124AE32B" w14:textId="77777777" w:rsidR="00204A86" w:rsidRPr="0002721D" w:rsidRDefault="00204A86" w:rsidP="00576BDC">
            <w:pPr>
              <w:rPr>
                <w:rFonts w:ascii="Onest" w:hAnsi="Onest" w:cs="Calibri"/>
                <w:lang w:val="en-US"/>
              </w:rPr>
            </w:pPr>
            <w:proofErr w:type="spellStart"/>
            <w:r w:rsidRPr="0002721D">
              <w:rPr>
                <w:rFonts w:ascii="Onest" w:hAnsi="Onest" w:cs="Calibri"/>
                <w:lang w:val="en-US"/>
              </w:rPr>
              <w:t>Formare</w:t>
            </w:r>
            <w:proofErr w:type="spellEnd"/>
            <w:r w:rsidRPr="0002721D">
              <w:rPr>
                <w:rFonts w:ascii="Onest" w:hAnsi="Onest" w:cs="Calibri"/>
                <w:lang w:val="en-US"/>
              </w:rPr>
              <w:t xml:space="preserve"> </w:t>
            </w:r>
            <w:proofErr w:type="spellStart"/>
            <w:r w:rsidRPr="0002721D">
              <w:rPr>
                <w:rFonts w:ascii="Onest" w:hAnsi="Onest" w:cs="Calibri"/>
                <w:lang w:val="en-US"/>
              </w:rPr>
              <w:t>profesională</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5DF9962D"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360,4   </w:t>
            </w:r>
          </w:p>
        </w:tc>
        <w:tc>
          <w:tcPr>
            <w:tcW w:w="1467" w:type="dxa"/>
            <w:tcBorders>
              <w:top w:val="nil"/>
              <w:left w:val="nil"/>
              <w:bottom w:val="single" w:sz="4" w:space="0" w:color="auto"/>
              <w:right w:val="single" w:sz="4" w:space="0" w:color="auto"/>
            </w:tcBorders>
            <w:shd w:val="clear" w:color="000000" w:fill="FFFFFF"/>
            <w:noWrap/>
            <w:vAlign w:val="bottom"/>
            <w:hideMark/>
          </w:tcPr>
          <w:p w14:paraId="4B0326F8"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143,3   </w:t>
            </w:r>
          </w:p>
        </w:tc>
        <w:tc>
          <w:tcPr>
            <w:tcW w:w="1579" w:type="dxa"/>
            <w:tcBorders>
              <w:top w:val="nil"/>
              <w:left w:val="nil"/>
              <w:bottom w:val="single" w:sz="4" w:space="0" w:color="auto"/>
              <w:right w:val="single" w:sz="4" w:space="0" w:color="auto"/>
            </w:tcBorders>
            <w:shd w:val="clear" w:color="000000" w:fill="FFFFFF"/>
            <w:noWrap/>
            <w:vAlign w:val="bottom"/>
            <w:hideMark/>
          </w:tcPr>
          <w:p w14:paraId="52FAE424"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217,1   </w:t>
            </w:r>
          </w:p>
        </w:tc>
        <w:tc>
          <w:tcPr>
            <w:tcW w:w="1087" w:type="dxa"/>
            <w:tcBorders>
              <w:top w:val="nil"/>
              <w:left w:val="nil"/>
              <w:bottom w:val="single" w:sz="4" w:space="0" w:color="auto"/>
              <w:right w:val="single" w:sz="8" w:space="0" w:color="auto"/>
            </w:tcBorders>
            <w:shd w:val="clear" w:color="000000" w:fill="FFFFFF"/>
            <w:noWrap/>
            <w:vAlign w:val="bottom"/>
            <w:hideMark/>
          </w:tcPr>
          <w:p w14:paraId="7E0F1011" w14:textId="77777777" w:rsidR="00204A86" w:rsidRPr="0002721D" w:rsidRDefault="00204A86" w:rsidP="00576BDC">
            <w:pPr>
              <w:jc w:val="right"/>
              <w:rPr>
                <w:rFonts w:ascii="Onest" w:hAnsi="Onest" w:cs="Calibri"/>
                <w:lang w:val="en-US"/>
              </w:rPr>
            </w:pPr>
            <w:r w:rsidRPr="0002721D">
              <w:rPr>
                <w:rFonts w:ascii="Onest" w:hAnsi="Onest" w:cs="Calibri"/>
                <w:lang w:val="en-US"/>
              </w:rPr>
              <w:t>39,8%</w:t>
            </w:r>
          </w:p>
        </w:tc>
      </w:tr>
      <w:tr w:rsidR="00204A86" w:rsidRPr="00FD788B" w14:paraId="4C2F949B" w14:textId="77777777" w:rsidTr="00E248D2">
        <w:trPr>
          <w:trHeight w:val="321"/>
        </w:trPr>
        <w:tc>
          <w:tcPr>
            <w:tcW w:w="4275" w:type="dxa"/>
            <w:tcBorders>
              <w:top w:val="nil"/>
              <w:left w:val="single" w:sz="8" w:space="0" w:color="auto"/>
              <w:bottom w:val="single" w:sz="4" w:space="0" w:color="auto"/>
              <w:right w:val="nil"/>
            </w:tcBorders>
            <w:shd w:val="clear" w:color="auto" w:fill="auto"/>
            <w:noWrap/>
            <w:vAlign w:val="bottom"/>
            <w:hideMark/>
          </w:tcPr>
          <w:p w14:paraId="46832E8A" w14:textId="77777777" w:rsidR="00204A86" w:rsidRPr="0002721D" w:rsidRDefault="00204A86" w:rsidP="00576BDC">
            <w:pPr>
              <w:rPr>
                <w:rFonts w:ascii="Onest" w:hAnsi="Onest" w:cs="Calibri"/>
                <w:lang w:val="en-US"/>
              </w:rPr>
            </w:pPr>
            <w:proofErr w:type="spellStart"/>
            <w:r w:rsidRPr="0002721D">
              <w:rPr>
                <w:rFonts w:ascii="Onest" w:hAnsi="Onest" w:cs="Calibri"/>
                <w:lang w:val="en-US"/>
              </w:rPr>
              <w:t>Deplasări</w:t>
            </w:r>
            <w:proofErr w:type="spellEnd"/>
            <w:r w:rsidRPr="0002721D">
              <w:rPr>
                <w:rFonts w:ascii="Onest" w:hAnsi="Onest" w:cs="Calibri"/>
                <w:lang w:val="en-US"/>
              </w:rPr>
              <w:t xml:space="preserve"> de </w:t>
            </w:r>
            <w:proofErr w:type="spellStart"/>
            <w:r w:rsidRPr="0002721D">
              <w:rPr>
                <w:rFonts w:ascii="Onest" w:hAnsi="Onest" w:cs="Calibri"/>
                <w:lang w:val="en-US"/>
              </w:rPr>
              <w:t>serviciu</w:t>
            </w:r>
            <w:proofErr w:type="spellEnd"/>
            <w:r w:rsidRPr="0002721D">
              <w:rPr>
                <w:rFonts w:ascii="Onest" w:hAnsi="Onest" w:cs="Calibri"/>
                <w:lang w:val="en-US"/>
              </w:rPr>
              <w:t xml:space="preserve"> </w:t>
            </w:r>
            <w:proofErr w:type="spellStart"/>
            <w:r w:rsidRPr="0002721D">
              <w:rPr>
                <w:rFonts w:ascii="Onest" w:hAnsi="Onest" w:cs="Calibri"/>
                <w:lang w:val="en-US"/>
              </w:rPr>
              <w:t>în</w:t>
            </w:r>
            <w:proofErr w:type="spellEnd"/>
            <w:r w:rsidRPr="0002721D">
              <w:rPr>
                <w:rFonts w:ascii="Onest" w:hAnsi="Onest" w:cs="Calibri"/>
                <w:lang w:val="en-US"/>
              </w:rPr>
              <w:t xml:space="preserve"> </w:t>
            </w:r>
            <w:proofErr w:type="spellStart"/>
            <w:r w:rsidRPr="0002721D">
              <w:rPr>
                <w:rFonts w:ascii="Onest" w:hAnsi="Onest" w:cs="Calibri"/>
                <w:lang w:val="en-US"/>
              </w:rPr>
              <w:t>interiorul</w:t>
            </w:r>
            <w:proofErr w:type="spellEnd"/>
            <w:r w:rsidRPr="0002721D">
              <w:rPr>
                <w:rFonts w:ascii="Onest" w:hAnsi="Onest" w:cs="Calibri"/>
                <w:lang w:val="en-US"/>
              </w:rPr>
              <w:t xml:space="preserve"> </w:t>
            </w:r>
            <w:proofErr w:type="spellStart"/>
            <w:r w:rsidRPr="0002721D">
              <w:rPr>
                <w:rFonts w:ascii="Onest" w:hAnsi="Onest" w:cs="Calibri"/>
                <w:lang w:val="en-US"/>
              </w:rPr>
              <w:t>ţării</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319D4A7C"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107,7   </w:t>
            </w:r>
          </w:p>
        </w:tc>
        <w:tc>
          <w:tcPr>
            <w:tcW w:w="1467" w:type="dxa"/>
            <w:tcBorders>
              <w:top w:val="nil"/>
              <w:left w:val="nil"/>
              <w:bottom w:val="single" w:sz="4" w:space="0" w:color="auto"/>
              <w:right w:val="single" w:sz="4" w:space="0" w:color="auto"/>
            </w:tcBorders>
            <w:shd w:val="clear" w:color="000000" w:fill="FFFFFF"/>
            <w:noWrap/>
            <w:vAlign w:val="bottom"/>
            <w:hideMark/>
          </w:tcPr>
          <w:p w14:paraId="7A3F5587"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94,0   </w:t>
            </w:r>
          </w:p>
        </w:tc>
        <w:tc>
          <w:tcPr>
            <w:tcW w:w="1579" w:type="dxa"/>
            <w:tcBorders>
              <w:top w:val="nil"/>
              <w:left w:val="nil"/>
              <w:bottom w:val="single" w:sz="4" w:space="0" w:color="auto"/>
              <w:right w:val="single" w:sz="4" w:space="0" w:color="auto"/>
            </w:tcBorders>
            <w:shd w:val="clear" w:color="000000" w:fill="FFFFFF"/>
            <w:noWrap/>
            <w:vAlign w:val="bottom"/>
            <w:hideMark/>
          </w:tcPr>
          <w:p w14:paraId="6AC11E1E"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13,7   </w:t>
            </w:r>
          </w:p>
        </w:tc>
        <w:tc>
          <w:tcPr>
            <w:tcW w:w="1087" w:type="dxa"/>
            <w:tcBorders>
              <w:top w:val="nil"/>
              <w:left w:val="nil"/>
              <w:bottom w:val="single" w:sz="4" w:space="0" w:color="auto"/>
              <w:right w:val="single" w:sz="8" w:space="0" w:color="auto"/>
            </w:tcBorders>
            <w:shd w:val="clear" w:color="000000" w:fill="FFFFFF"/>
            <w:noWrap/>
            <w:vAlign w:val="bottom"/>
            <w:hideMark/>
          </w:tcPr>
          <w:p w14:paraId="0DAD4B54" w14:textId="77777777" w:rsidR="00204A86" w:rsidRPr="0002721D" w:rsidRDefault="00204A86" w:rsidP="00576BDC">
            <w:pPr>
              <w:jc w:val="right"/>
              <w:rPr>
                <w:rFonts w:ascii="Onest" w:hAnsi="Onest" w:cs="Calibri"/>
                <w:lang w:val="en-US"/>
              </w:rPr>
            </w:pPr>
            <w:r w:rsidRPr="0002721D">
              <w:rPr>
                <w:rFonts w:ascii="Onest" w:hAnsi="Onest" w:cs="Calibri"/>
                <w:lang w:val="en-US"/>
              </w:rPr>
              <w:t>87,3%</w:t>
            </w:r>
          </w:p>
        </w:tc>
      </w:tr>
      <w:tr w:rsidR="00204A86" w:rsidRPr="00FD788B" w14:paraId="554C20FD" w14:textId="77777777" w:rsidTr="00E248D2">
        <w:trPr>
          <w:trHeight w:val="321"/>
        </w:trPr>
        <w:tc>
          <w:tcPr>
            <w:tcW w:w="4275" w:type="dxa"/>
            <w:tcBorders>
              <w:top w:val="nil"/>
              <w:left w:val="single" w:sz="8" w:space="0" w:color="auto"/>
              <w:bottom w:val="single" w:sz="4" w:space="0" w:color="auto"/>
              <w:right w:val="nil"/>
            </w:tcBorders>
            <w:shd w:val="clear" w:color="auto" w:fill="auto"/>
            <w:noWrap/>
            <w:vAlign w:val="bottom"/>
            <w:hideMark/>
          </w:tcPr>
          <w:p w14:paraId="5864D5E6" w14:textId="77777777" w:rsidR="00204A86" w:rsidRPr="0002721D" w:rsidRDefault="00204A86" w:rsidP="00576BDC">
            <w:pPr>
              <w:rPr>
                <w:rFonts w:ascii="Onest" w:hAnsi="Onest" w:cs="Calibri"/>
                <w:sz w:val="21"/>
                <w:szCs w:val="21"/>
                <w:lang w:val="en-US"/>
              </w:rPr>
            </w:pPr>
            <w:proofErr w:type="spellStart"/>
            <w:r w:rsidRPr="0002721D">
              <w:rPr>
                <w:rFonts w:ascii="Onest" w:hAnsi="Onest" w:cs="Calibri"/>
                <w:sz w:val="21"/>
                <w:szCs w:val="21"/>
                <w:lang w:val="en-US"/>
              </w:rPr>
              <w:t>Deplasări</w:t>
            </w:r>
            <w:proofErr w:type="spellEnd"/>
            <w:r w:rsidRPr="0002721D">
              <w:rPr>
                <w:rFonts w:ascii="Onest" w:hAnsi="Onest" w:cs="Calibri"/>
                <w:sz w:val="21"/>
                <w:szCs w:val="21"/>
                <w:lang w:val="en-US"/>
              </w:rPr>
              <w:t xml:space="preserve"> de </w:t>
            </w:r>
            <w:proofErr w:type="spellStart"/>
            <w:r w:rsidRPr="0002721D">
              <w:rPr>
                <w:rFonts w:ascii="Onest" w:hAnsi="Onest" w:cs="Calibri"/>
                <w:sz w:val="21"/>
                <w:szCs w:val="21"/>
                <w:lang w:val="en-US"/>
              </w:rPr>
              <w:t>serviciu</w:t>
            </w:r>
            <w:proofErr w:type="spellEnd"/>
            <w:r w:rsidRPr="0002721D">
              <w:rPr>
                <w:rFonts w:ascii="Onest" w:hAnsi="Onest" w:cs="Calibri"/>
                <w:sz w:val="21"/>
                <w:szCs w:val="21"/>
                <w:lang w:val="en-US"/>
              </w:rPr>
              <w:t xml:space="preserve"> </w:t>
            </w:r>
            <w:proofErr w:type="spellStart"/>
            <w:r w:rsidRPr="0002721D">
              <w:rPr>
                <w:rFonts w:ascii="Onest" w:hAnsi="Onest" w:cs="Calibri"/>
                <w:sz w:val="21"/>
                <w:szCs w:val="21"/>
                <w:lang w:val="en-US"/>
              </w:rPr>
              <w:t>peste</w:t>
            </w:r>
            <w:proofErr w:type="spellEnd"/>
            <w:r w:rsidRPr="0002721D">
              <w:rPr>
                <w:rFonts w:ascii="Onest" w:hAnsi="Onest" w:cs="Calibri"/>
                <w:sz w:val="21"/>
                <w:szCs w:val="21"/>
                <w:lang w:val="en-US"/>
              </w:rPr>
              <w:t xml:space="preserve"> </w:t>
            </w:r>
            <w:proofErr w:type="spellStart"/>
            <w:r w:rsidRPr="0002721D">
              <w:rPr>
                <w:rFonts w:ascii="Onest" w:hAnsi="Onest" w:cs="Calibri"/>
                <w:sz w:val="21"/>
                <w:szCs w:val="21"/>
                <w:lang w:val="en-US"/>
              </w:rPr>
              <w:t>hotare</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2F6EBF5C"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1 470,5   </w:t>
            </w:r>
          </w:p>
        </w:tc>
        <w:tc>
          <w:tcPr>
            <w:tcW w:w="1467" w:type="dxa"/>
            <w:tcBorders>
              <w:top w:val="nil"/>
              <w:left w:val="nil"/>
              <w:bottom w:val="single" w:sz="4" w:space="0" w:color="auto"/>
              <w:right w:val="single" w:sz="4" w:space="0" w:color="auto"/>
            </w:tcBorders>
            <w:shd w:val="clear" w:color="000000" w:fill="FFFFFF"/>
            <w:noWrap/>
            <w:vAlign w:val="bottom"/>
            <w:hideMark/>
          </w:tcPr>
          <w:p w14:paraId="46AFE7FD" w14:textId="387AA2A9" w:rsidR="00204A86" w:rsidRPr="0002721D" w:rsidRDefault="00204A86" w:rsidP="00707E24">
            <w:pPr>
              <w:jc w:val="right"/>
              <w:rPr>
                <w:rFonts w:ascii="Onest" w:hAnsi="Onest" w:cs="Calibri"/>
                <w:lang w:val="en-US"/>
              </w:rPr>
            </w:pPr>
            <w:r w:rsidRPr="0002721D">
              <w:rPr>
                <w:rFonts w:ascii="Onest" w:hAnsi="Onest" w:cs="Calibri"/>
                <w:lang w:val="en-US"/>
              </w:rPr>
              <w:t xml:space="preserve">          1 465,6   </w:t>
            </w:r>
          </w:p>
        </w:tc>
        <w:tc>
          <w:tcPr>
            <w:tcW w:w="1579" w:type="dxa"/>
            <w:tcBorders>
              <w:top w:val="nil"/>
              <w:left w:val="nil"/>
              <w:bottom w:val="single" w:sz="4" w:space="0" w:color="auto"/>
              <w:right w:val="single" w:sz="4" w:space="0" w:color="auto"/>
            </w:tcBorders>
            <w:shd w:val="clear" w:color="000000" w:fill="FFFFFF"/>
            <w:noWrap/>
            <w:vAlign w:val="bottom"/>
            <w:hideMark/>
          </w:tcPr>
          <w:p w14:paraId="6563BE42"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4,9   </w:t>
            </w:r>
          </w:p>
        </w:tc>
        <w:tc>
          <w:tcPr>
            <w:tcW w:w="1087" w:type="dxa"/>
            <w:tcBorders>
              <w:top w:val="nil"/>
              <w:left w:val="nil"/>
              <w:bottom w:val="single" w:sz="4" w:space="0" w:color="auto"/>
              <w:right w:val="single" w:sz="8" w:space="0" w:color="auto"/>
            </w:tcBorders>
            <w:shd w:val="clear" w:color="000000" w:fill="FFFFFF"/>
            <w:noWrap/>
            <w:vAlign w:val="bottom"/>
            <w:hideMark/>
          </w:tcPr>
          <w:p w14:paraId="3E86D2A7" w14:textId="77777777" w:rsidR="00204A86" w:rsidRPr="0002721D" w:rsidRDefault="00204A86" w:rsidP="00576BDC">
            <w:pPr>
              <w:jc w:val="right"/>
              <w:rPr>
                <w:rFonts w:ascii="Onest" w:hAnsi="Onest" w:cs="Calibri"/>
                <w:lang w:val="en-US"/>
              </w:rPr>
            </w:pPr>
            <w:r w:rsidRPr="0002721D">
              <w:rPr>
                <w:rFonts w:ascii="Onest" w:hAnsi="Onest" w:cs="Calibri"/>
                <w:lang w:val="en-US"/>
              </w:rPr>
              <w:t>99,7%</w:t>
            </w:r>
          </w:p>
        </w:tc>
      </w:tr>
      <w:tr w:rsidR="00204A86" w:rsidRPr="00FD788B" w14:paraId="010B89B7" w14:textId="77777777" w:rsidTr="00E248D2">
        <w:trPr>
          <w:trHeight w:val="321"/>
        </w:trPr>
        <w:tc>
          <w:tcPr>
            <w:tcW w:w="4275" w:type="dxa"/>
            <w:tcBorders>
              <w:top w:val="nil"/>
              <w:left w:val="single" w:sz="8" w:space="0" w:color="auto"/>
              <w:bottom w:val="single" w:sz="4" w:space="0" w:color="auto"/>
              <w:right w:val="nil"/>
            </w:tcBorders>
            <w:shd w:val="clear" w:color="auto" w:fill="auto"/>
            <w:noWrap/>
            <w:vAlign w:val="bottom"/>
            <w:hideMark/>
          </w:tcPr>
          <w:p w14:paraId="649A7F52" w14:textId="77777777" w:rsidR="00204A86" w:rsidRPr="0002721D" w:rsidRDefault="00204A86" w:rsidP="00576BDC">
            <w:pPr>
              <w:rPr>
                <w:rFonts w:ascii="Onest" w:hAnsi="Onest" w:cs="Calibri"/>
                <w:sz w:val="21"/>
                <w:szCs w:val="21"/>
                <w:lang w:val="en-US"/>
              </w:rPr>
            </w:pPr>
            <w:proofErr w:type="spellStart"/>
            <w:r w:rsidRPr="0002721D">
              <w:rPr>
                <w:rFonts w:ascii="Onest" w:hAnsi="Onest" w:cs="Calibri"/>
                <w:sz w:val="21"/>
                <w:szCs w:val="21"/>
                <w:lang w:val="en-US"/>
              </w:rPr>
              <w:t>Servicii</w:t>
            </w:r>
            <w:proofErr w:type="spellEnd"/>
            <w:r w:rsidRPr="0002721D">
              <w:rPr>
                <w:rFonts w:ascii="Onest" w:hAnsi="Onest" w:cs="Calibri"/>
                <w:sz w:val="21"/>
                <w:szCs w:val="21"/>
                <w:lang w:val="en-US"/>
              </w:rPr>
              <w:t xml:space="preserve"> </w:t>
            </w:r>
            <w:proofErr w:type="spellStart"/>
            <w:r w:rsidRPr="0002721D">
              <w:rPr>
                <w:rFonts w:ascii="Onest" w:hAnsi="Onest" w:cs="Calibri"/>
                <w:sz w:val="21"/>
                <w:szCs w:val="21"/>
                <w:lang w:val="en-US"/>
              </w:rPr>
              <w:t>medicale</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16135ED5"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15,8   </w:t>
            </w:r>
          </w:p>
        </w:tc>
        <w:tc>
          <w:tcPr>
            <w:tcW w:w="1467" w:type="dxa"/>
            <w:tcBorders>
              <w:top w:val="nil"/>
              <w:left w:val="nil"/>
              <w:bottom w:val="single" w:sz="4" w:space="0" w:color="auto"/>
              <w:right w:val="single" w:sz="4" w:space="0" w:color="auto"/>
            </w:tcBorders>
            <w:shd w:val="clear" w:color="000000" w:fill="FFFFFF"/>
            <w:noWrap/>
            <w:vAlign w:val="bottom"/>
            <w:hideMark/>
          </w:tcPr>
          <w:p w14:paraId="0029D664"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15,8   </w:t>
            </w:r>
          </w:p>
        </w:tc>
        <w:tc>
          <w:tcPr>
            <w:tcW w:w="1579" w:type="dxa"/>
            <w:tcBorders>
              <w:top w:val="nil"/>
              <w:left w:val="nil"/>
              <w:bottom w:val="single" w:sz="4" w:space="0" w:color="auto"/>
              <w:right w:val="single" w:sz="4" w:space="0" w:color="auto"/>
            </w:tcBorders>
            <w:shd w:val="clear" w:color="000000" w:fill="FFFFFF"/>
            <w:noWrap/>
            <w:vAlign w:val="bottom"/>
            <w:hideMark/>
          </w:tcPr>
          <w:p w14:paraId="601278F7"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    </w:t>
            </w:r>
          </w:p>
        </w:tc>
        <w:tc>
          <w:tcPr>
            <w:tcW w:w="1087" w:type="dxa"/>
            <w:tcBorders>
              <w:top w:val="nil"/>
              <w:left w:val="nil"/>
              <w:bottom w:val="single" w:sz="4" w:space="0" w:color="auto"/>
              <w:right w:val="single" w:sz="8" w:space="0" w:color="auto"/>
            </w:tcBorders>
            <w:shd w:val="clear" w:color="000000" w:fill="FFFFFF"/>
            <w:noWrap/>
            <w:vAlign w:val="bottom"/>
            <w:hideMark/>
          </w:tcPr>
          <w:p w14:paraId="3FB7963D" w14:textId="77777777" w:rsidR="00204A86" w:rsidRPr="0002721D" w:rsidRDefault="00204A86" w:rsidP="00576BDC">
            <w:pPr>
              <w:jc w:val="right"/>
              <w:rPr>
                <w:rFonts w:ascii="Onest" w:hAnsi="Onest" w:cs="Calibri"/>
                <w:lang w:val="en-US"/>
              </w:rPr>
            </w:pPr>
            <w:r w:rsidRPr="0002721D">
              <w:rPr>
                <w:rFonts w:ascii="Onest" w:hAnsi="Onest" w:cs="Calibri"/>
                <w:lang w:val="en-US"/>
              </w:rPr>
              <w:t>100,0%</w:t>
            </w:r>
          </w:p>
        </w:tc>
      </w:tr>
      <w:tr w:rsidR="00204A86" w:rsidRPr="00FD788B" w14:paraId="62333678" w14:textId="77777777" w:rsidTr="00E248D2">
        <w:trPr>
          <w:trHeight w:val="321"/>
        </w:trPr>
        <w:tc>
          <w:tcPr>
            <w:tcW w:w="4275" w:type="dxa"/>
            <w:tcBorders>
              <w:top w:val="nil"/>
              <w:left w:val="single" w:sz="8" w:space="0" w:color="auto"/>
              <w:bottom w:val="single" w:sz="4" w:space="0" w:color="auto"/>
              <w:right w:val="nil"/>
            </w:tcBorders>
            <w:shd w:val="clear" w:color="auto" w:fill="auto"/>
            <w:noWrap/>
            <w:vAlign w:val="bottom"/>
            <w:hideMark/>
          </w:tcPr>
          <w:p w14:paraId="32AEE602" w14:textId="77777777" w:rsidR="00204A86" w:rsidRPr="0002721D" w:rsidRDefault="00204A86" w:rsidP="00576BDC">
            <w:pPr>
              <w:rPr>
                <w:rFonts w:ascii="Onest" w:hAnsi="Onest" w:cs="Calibri"/>
                <w:lang w:val="en-US"/>
              </w:rPr>
            </w:pPr>
            <w:proofErr w:type="spellStart"/>
            <w:r w:rsidRPr="0002721D">
              <w:rPr>
                <w:rFonts w:ascii="Onest" w:hAnsi="Onest" w:cs="Calibri"/>
                <w:lang w:val="en-US"/>
              </w:rPr>
              <w:t>Servicii</w:t>
            </w:r>
            <w:proofErr w:type="spellEnd"/>
            <w:r w:rsidRPr="0002721D">
              <w:rPr>
                <w:rFonts w:ascii="Onest" w:hAnsi="Onest" w:cs="Calibri"/>
                <w:lang w:val="en-US"/>
              </w:rPr>
              <w:t xml:space="preserve"> </w:t>
            </w:r>
            <w:proofErr w:type="spellStart"/>
            <w:r w:rsidRPr="0002721D">
              <w:rPr>
                <w:rFonts w:ascii="Onest" w:hAnsi="Onest" w:cs="Calibri"/>
                <w:lang w:val="en-US"/>
              </w:rPr>
              <w:t>editoriale</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7ABA9ADD"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75,4   </w:t>
            </w:r>
          </w:p>
        </w:tc>
        <w:tc>
          <w:tcPr>
            <w:tcW w:w="1467" w:type="dxa"/>
            <w:tcBorders>
              <w:top w:val="nil"/>
              <w:left w:val="nil"/>
              <w:bottom w:val="single" w:sz="4" w:space="0" w:color="auto"/>
              <w:right w:val="single" w:sz="4" w:space="0" w:color="auto"/>
            </w:tcBorders>
            <w:shd w:val="clear" w:color="000000" w:fill="FFFFFF"/>
            <w:noWrap/>
            <w:vAlign w:val="bottom"/>
            <w:hideMark/>
          </w:tcPr>
          <w:p w14:paraId="63D40835"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41,9   </w:t>
            </w:r>
          </w:p>
        </w:tc>
        <w:tc>
          <w:tcPr>
            <w:tcW w:w="1579" w:type="dxa"/>
            <w:tcBorders>
              <w:top w:val="nil"/>
              <w:left w:val="nil"/>
              <w:bottom w:val="single" w:sz="4" w:space="0" w:color="auto"/>
              <w:right w:val="single" w:sz="4" w:space="0" w:color="auto"/>
            </w:tcBorders>
            <w:shd w:val="clear" w:color="000000" w:fill="FFFFFF"/>
            <w:noWrap/>
            <w:vAlign w:val="bottom"/>
            <w:hideMark/>
          </w:tcPr>
          <w:p w14:paraId="584BBB7C"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33,5   </w:t>
            </w:r>
          </w:p>
        </w:tc>
        <w:tc>
          <w:tcPr>
            <w:tcW w:w="1087" w:type="dxa"/>
            <w:tcBorders>
              <w:top w:val="nil"/>
              <w:left w:val="nil"/>
              <w:bottom w:val="single" w:sz="4" w:space="0" w:color="auto"/>
              <w:right w:val="single" w:sz="8" w:space="0" w:color="auto"/>
            </w:tcBorders>
            <w:shd w:val="clear" w:color="000000" w:fill="FFFFFF"/>
            <w:noWrap/>
            <w:vAlign w:val="bottom"/>
            <w:hideMark/>
          </w:tcPr>
          <w:p w14:paraId="6C6462E7" w14:textId="77777777" w:rsidR="00204A86" w:rsidRPr="0002721D" w:rsidRDefault="00204A86" w:rsidP="00576BDC">
            <w:pPr>
              <w:jc w:val="right"/>
              <w:rPr>
                <w:rFonts w:ascii="Onest" w:hAnsi="Onest" w:cs="Calibri"/>
                <w:lang w:val="en-US"/>
              </w:rPr>
            </w:pPr>
            <w:r w:rsidRPr="0002721D">
              <w:rPr>
                <w:rFonts w:ascii="Onest" w:hAnsi="Onest" w:cs="Calibri"/>
                <w:lang w:val="en-US"/>
              </w:rPr>
              <w:t>55,6%</w:t>
            </w:r>
          </w:p>
        </w:tc>
      </w:tr>
      <w:tr w:rsidR="00204A86" w:rsidRPr="00FD788B" w14:paraId="712572C7" w14:textId="77777777" w:rsidTr="00E248D2">
        <w:trPr>
          <w:trHeight w:val="321"/>
        </w:trPr>
        <w:tc>
          <w:tcPr>
            <w:tcW w:w="4275" w:type="dxa"/>
            <w:tcBorders>
              <w:top w:val="nil"/>
              <w:left w:val="single" w:sz="8" w:space="0" w:color="auto"/>
              <w:bottom w:val="single" w:sz="4" w:space="0" w:color="auto"/>
              <w:right w:val="nil"/>
            </w:tcBorders>
            <w:shd w:val="clear" w:color="auto" w:fill="auto"/>
            <w:noWrap/>
            <w:vAlign w:val="bottom"/>
            <w:hideMark/>
          </w:tcPr>
          <w:p w14:paraId="61BD91DA" w14:textId="77777777" w:rsidR="00204A86" w:rsidRPr="0002721D" w:rsidRDefault="00204A86" w:rsidP="00576BDC">
            <w:pPr>
              <w:rPr>
                <w:rFonts w:ascii="Onest" w:hAnsi="Onest" w:cs="Calibri"/>
                <w:lang w:val="en-US"/>
              </w:rPr>
            </w:pPr>
            <w:proofErr w:type="spellStart"/>
            <w:r w:rsidRPr="0002721D">
              <w:rPr>
                <w:rFonts w:ascii="Onest" w:hAnsi="Onest" w:cs="Calibri"/>
                <w:lang w:val="en-US"/>
              </w:rPr>
              <w:t>Servicii</w:t>
            </w:r>
            <w:proofErr w:type="spellEnd"/>
            <w:r w:rsidRPr="0002721D">
              <w:rPr>
                <w:rFonts w:ascii="Onest" w:hAnsi="Onest" w:cs="Calibri"/>
                <w:lang w:val="en-US"/>
              </w:rPr>
              <w:t xml:space="preserve"> de protocol</w:t>
            </w:r>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4091467D"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303,0   </w:t>
            </w:r>
          </w:p>
        </w:tc>
        <w:tc>
          <w:tcPr>
            <w:tcW w:w="1467" w:type="dxa"/>
            <w:tcBorders>
              <w:top w:val="nil"/>
              <w:left w:val="nil"/>
              <w:bottom w:val="single" w:sz="4" w:space="0" w:color="auto"/>
              <w:right w:val="single" w:sz="4" w:space="0" w:color="auto"/>
            </w:tcBorders>
            <w:shd w:val="clear" w:color="000000" w:fill="FFFFFF"/>
            <w:noWrap/>
            <w:vAlign w:val="bottom"/>
            <w:hideMark/>
          </w:tcPr>
          <w:p w14:paraId="204A11A3"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207,6   </w:t>
            </w:r>
          </w:p>
        </w:tc>
        <w:tc>
          <w:tcPr>
            <w:tcW w:w="1579" w:type="dxa"/>
            <w:tcBorders>
              <w:top w:val="nil"/>
              <w:left w:val="nil"/>
              <w:bottom w:val="single" w:sz="4" w:space="0" w:color="auto"/>
              <w:right w:val="single" w:sz="4" w:space="0" w:color="auto"/>
            </w:tcBorders>
            <w:shd w:val="clear" w:color="000000" w:fill="FFFFFF"/>
            <w:noWrap/>
            <w:vAlign w:val="bottom"/>
            <w:hideMark/>
          </w:tcPr>
          <w:p w14:paraId="54936717"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95,4   </w:t>
            </w:r>
          </w:p>
        </w:tc>
        <w:tc>
          <w:tcPr>
            <w:tcW w:w="1087" w:type="dxa"/>
            <w:tcBorders>
              <w:top w:val="nil"/>
              <w:left w:val="nil"/>
              <w:bottom w:val="single" w:sz="4" w:space="0" w:color="auto"/>
              <w:right w:val="single" w:sz="8" w:space="0" w:color="auto"/>
            </w:tcBorders>
            <w:shd w:val="clear" w:color="000000" w:fill="FFFFFF"/>
            <w:noWrap/>
            <w:vAlign w:val="bottom"/>
            <w:hideMark/>
          </w:tcPr>
          <w:p w14:paraId="35E6C522" w14:textId="77777777" w:rsidR="00204A86" w:rsidRPr="0002721D" w:rsidRDefault="00204A86" w:rsidP="00576BDC">
            <w:pPr>
              <w:jc w:val="right"/>
              <w:rPr>
                <w:rFonts w:ascii="Onest" w:hAnsi="Onest" w:cs="Calibri"/>
                <w:lang w:val="en-US"/>
              </w:rPr>
            </w:pPr>
            <w:r w:rsidRPr="0002721D">
              <w:rPr>
                <w:rFonts w:ascii="Onest" w:hAnsi="Onest" w:cs="Calibri"/>
                <w:lang w:val="en-US"/>
              </w:rPr>
              <w:t>68,5%</w:t>
            </w:r>
          </w:p>
        </w:tc>
      </w:tr>
      <w:tr w:rsidR="00204A86" w:rsidRPr="00FD788B" w14:paraId="236CFD85" w14:textId="77777777" w:rsidTr="00E248D2">
        <w:trPr>
          <w:trHeight w:val="321"/>
        </w:trPr>
        <w:tc>
          <w:tcPr>
            <w:tcW w:w="4275" w:type="dxa"/>
            <w:tcBorders>
              <w:top w:val="nil"/>
              <w:left w:val="single" w:sz="8" w:space="0" w:color="auto"/>
              <w:bottom w:val="single" w:sz="4" w:space="0" w:color="auto"/>
              <w:right w:val="nil"/>
            </w:tcBorders>
            <w:shd w:val="clear" w:color="auto" w:fill="auto"/>
            <w:noWrap/>
            <w:vAlign w:val="bottom"/>
            <w:hideMark/>
          </w:tcPr>
          <w:p w14:paraId="44B13CCC" w14:textId="77777777" w:rsidR="00204A86" w:rsidRPr="0002721D" w:rsidRDefault="00204A86" w:rsidP="00576BDC">
            <w:pPr>
              <w:rPr>
                <w:rFonts w:ascii="Onest" w:hAnsi="Onest" w:cs="Calibri"/>
                <w:lang w:val="en-US"/>
              </w:rPr>
            </w:pPr>
            <w:proofErr w:type="spellStart"/>
            <w:r w:rsidRPr="0002721D">
              <w:rPr>
                <w:rFonts w:ascii="Onest" w:hAnsi="Onest" w:cs="Calibri"/>
                <w:lang w:val="en-US"/>
              </w:rPr>
              <w:t>Servicii</w:t>
            </w:r>
            <w:proofErr w:type="spellEnd"/>
            <w:r w:rsidRPr="0002721D">
              <w:rPr>
                <w:rFonts w:ascii="Onest" w:hAnsi="Onest" w:cs="Calibri"/>
                <w:lang w:val="en-US"/>
              </w:rPr>
              <w:t xml:space="preserve"> de </w:t>
            </w:r>
            <w:proofErr w:type="spellStart"/>
            <w:r w:rsidRPr="0002721D">
              <w:rPr>
                <w:rFonts w:ascii="Onest" w:hAnsi="Onest" w:cs="Calibri"/>
                <w:lang w:val="en-US"/>
              </w:rPr>
              <w:t>pază</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5E76255D"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2 151,2   </w:t>
            </w:r>
          </w:p>
        </w:tc>
        <w:tc>
          <w:tcPr>
            <w:tcW w:w="1467" w:type="dxa"/>
            <w:tcBorders>
              <w:top w:val="nil"/>
              <w:left w:val="nil"/>
              <w:bottom w:val="single" w:sz="4" w:space="0" w:color="auto"/>
              <w:right w:val="single" w:sz="4" w:space="0" w:color="auto"/>
            </w:tcBorders>
            <w:shd w:val="clear" w:color="auto" w:fill="auto"/>
            <w:noWrap/>
            <w:vAlign w:val="bottom"/>
            <w:hideMark/>
          </w:tcPr>
          <w:p w14:paraId="75845705"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2 121,2   </w:t>
            </w:r>
          </w:p>
        </w:tc>
        <w:tc>
          <w:tcPr>
            <w:tcW w:w="1579" w:type="dxa"/>
            <w:tcBorders>
              <w:top w:val="nil"/>
              <w:left w:val="nil"/>
              <w:bottom w:val="single" w:sz="4" w:space="0" w:color="auto"/>
              <w:right w:val="single" w:sz="4" w:space="0" w:color="auto"/>
            </w:tcBorders>
            <w:shd w:val="clear" w:color="000000" w:fill="FFFFFF"/>
            <w:noWrap/>
            <w:vAlign w:val="bottom"/>
            <w:hideMark/>
          </w:tcPr>
          <w:p w14:paraId="710B4CC8" w14:textId="77777777" w:rsidR="00204A86" w:rsidRPr="0002721D" w:rsidRDefault="00204A86" w:rsidP="00707E24">
            <w:pPr>
              <w:jc w:val="right"/>
              <w:rPr>
                <w:rFonts w:ascii="Onest" w:hAnsi="Onest" w:cs="Calibri"/>
                <w:lang w:val="en-US"/>
              </w:rPr>
            </w:pPr>
            <w:r w:rsidRPr="0002721D">
              <w:rPr>
                <w:rFonts w:ascii="Onest" w:hAnsi="Onest" w:cs="Calibri"/>
                <w:lang w:val="en-US"/>
              </w:rPr>
              <w:t xml:space="preserve">-          30,0   </w:t>
            </w:r>
          </w:p>
        </w:tc>
        <w:tc>
          <w:tcPr>
            <w:tcW w:w="1087" w:type="dxa"/>
            <w:tcBorders>
              <w:top w:val="nil"/>
              <w:left w:val="nil"/>
              <w:bottom w:val="single" w:sz="4" w:space="0" w:color="auto"/>
              <w:right w:val="single" w:sz="8" w:space="0" w:color="auto"/>
            </w:tcBorders>
            <w:shd w:val="clear" w:color="000000" w:fill="FFFFFF"/>
            <w:noWrap/>
            <w:vAlign w:val="bottom"/>
            <w:hideMark/>
          </w:tcPr>
          <w:p w14:paraId="598D7922" w14:textId="77777777" w:rsidR="00204A86" w:rsidRPr="0002721D" w:rsidRDefault="00204A86" w:rsidP="00576BDC">
            <w:pPr>
              <w:jc w:val="right"/>
              <w:rPr>
                <w:rFonts w:ascii="Onest" w:hAnsi="Onest" w:cs="Calibri"/>
                <w:lang w:val="en-US"/>
              </w:rPr>
            </w:pPr>
            <w:r w:rsidRPr="0002721D">
              <w:rPr>
                <w:rFonts w:ascii="Onest" w:hAnsi="Onest" w:cs="Calibri"/>
                <w:lang w:val="en-US"/>
              </w:rPr>
              <w:t>98,6%</w:t>
            </w:r>
          </w:p>
        </w:tc>
      </w:tr>
      <w:tr w:rsidR="00204A86" w:rsidRPr="00FD788B" w14:paraId="4DC4C065" w14:textId="77777777" w:rsidTr="00E248D2">
        <w:trPr>
          <w:trHeight w:val="321"/>
        </w:trPr>
        <w:tc>
          <w:tcPr>
            <w:tcW w:w="4275" w:type="dxa"/>
            <w:tcBorders>
              <w:top w:val="nil"/>
              <w:left w:val="single" w:sz="8" w:space="0" w:color="auto"/>
              <w:bottom w:val="single" w:sz="4" w:space="0" w:color="auto"/>
              <w:right w:val="nil"/>
            </w:tcBorders>
            <w:shd w:val="clear" w:color="auto" w:fill="auto"/>
            <w:noWrap/>
            <w:vAlign w:val="bottom"/>
            <w:hideMark/>
          </w:tcPr>
          <w:p w14:paraId="2EF68E96" w14:textId="77777777" w:rsidR="00204A86" w:rsidRPr="0002721D" w:rsidRDefault="00204A86" w:rsidP="00576BDC">
            <w:pPr>
              <w:rPr>
                <w:rFonts w:ascii="Onest" w:hAnsi="Onest" w:cs="Calibri"/>
                <w:lang w:val="en-US"/>
              </w:rPr>
            </w:pPr>
            <w:proofErr w:type="spellStart"/>
            <w:r w:rsidRPr="0002721D">
              <w:rPr>
                <w:rFonts w:ascii="Onest" w:hAnsi="Onest" w:cs="Calibri"/>
                <w:lang w:val="en-US"/>
              </w:rPr>
              <w:t>Servicii</w:t>
            </w:r>
            <w:proofErr w:type="spellEnd"/>
            <w:r w:rsidRPr="0002721D">
              <w:rPr>
                <w:rFonts w:ascii="Onest" w:hAnsi="Onest" w:cs="Calibri"/>
                <w:lang w:val="en-US"/>
              </w:rPr>
              <w:t xml:space="preserve"> </w:t>
            </w:r>
            <w:proofErr w:type="spellStart"/>
            <w:r w:rsidRPr="0002721D">
              <w:rPr>
                <w:rFonts w:ascii="Onest" w:hAnsi="Onest" w:cs="Calibri"/>
                <w:lang w:val="en-US"/>
              </w:rPr>
              <w:t>financiare</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43C8E1DD" w14:textId="77777777" w:rsidR="00204A86" w:rsidRPr="00E248D2" w:rsidRDefault="00204A86" w:rsidP="00707E24">
            <w:pPr>
              <w:jc w:val="right"/>
              <w:rPr>
                <w:rFonts w:ascii="Onest" w:hAnsi="Onest" w:cs="Calibri"/>
                <w:lang w:val="en-US"/>
              </w:rPr>
            </w:pPr>
            <w:r w:rsidRPr="00E248D2">
              <w:rPr>
                <w:rFonts w:ascii="Onest" w:hAnsi="Onest" w:cs="Calibri"/>
                <w:lang w:val="en-US"/>
              </w:rPr>
              <w:t xml:space="preserve">              112,1   </w:t>
            </w:r>
          </w:p>
        </w:tc>
        <w:tc>
          <w:tcPr>
            <w:tcW w:w="1467" w:type="dxa"/>
            <w:tcBorders>
              <w:top w:val="nil"/>
              <w:left w:val="nil"/>
              <w:bottom w:val="single" w:sz="4" w:space="0" w:color="auto"/>
              <w:right w:val="single" w:sz="4" w:space="0" w:color="auto"/>
            </w:tcBorders>
            <w:shd w:val="clear" w:color="000000" w:fill="FFFFFF"/>
            <w:noWrap/>
            <w:vAlign w:val="bottom"/>
            <w:hideMark/>
          </w:tcPr>
          <w:p w14:paraId="0C8DBF2B" w14:textId="1DF63ED9" w:rsidR="00204A86" w:rsidRPr="00E248D2" w:rsidRDefault="00204A86" w:rsidP="00707E24">
            <w:pPr>
              <w:jc w:val="right"/>
              <w:rPr>
                <w:rFonts w:ascii="Onest" w:hAnsi="Onest" w:cs="Calibri"/>
                <w:lang w:val="en-US"/>
              </w:rPr>
            </w:pPr>
            <w:r w:rsidRPr="00E248D2">
              <w:rPr>
                <w:rFonts w:ascii="Onest" w:hAnsi="Onest" w:cs="Calibri"/>
                <w:lang w:val="en-US"/>
              </w:rPr>
              <w:t xml:space="preserve">               </w:t>
            </w:r>
            <w:r w:rsidR="00001C9E" w:rsidRPr="00E248D2">
              <w:rPr>
                <w:rFonts w:ascii="Onest" w:hAnsi="Onest" w:cs="Calibri"/>
                <w:lang w:val="en-US"/>
              </w:rPr>
              <w:t>100,1</w:t>
            </w:r>
            <w:r w:rsidRPr="00E248D2">
              <w:rPr>
                <w:rFonts w:ascii="Onest" w:hAnsi="Onest" w:cs="Calibri"/>
                <w:lang w:val="en-US"/>
              </w:rPr>
              <w:t xml:space="preserve">   </w:t>
            </w:r>
          </w:p>
        </w:tc>
        <w:tc>
          <w:tcPr>
            <w:tcW w:w="1579" w:type="dxa"/>
            <w:tcBorders>
              <w:top w:val="nil"/>
              <w:left w:val="nil"/>
              <w:bottom w:val="single" w:sz="4" w:space="0" w:color="auto"/>
              <w:right w:val="single" w:sz="4" w:space="0" w:color="auto"/>
            </w:tcBorders>
            <w:shd w:val="clear" w:color="000000" w:fill="FFFFFF"/>
            <w:noWrap/>
            <w:vAlign w:val="bottom"/>
            <w:hideMark/>
          </w:tcPr>
          <w:p w14:paraId="34EB8CF8" w14:textId="4E6659D7" w:rsidR="00204A86" w:rsidRPr="00E248D2" w:rsidRDefault="00204A86" w:rsidP="00707E24">
            <w:pPr>
              <w:jc w:val="right"/>
              <w:rPr>
                <w:rFonts w:ascii="Onest" w:hAnsi="Onest" w:cs="Calibri"/>
                <w:lang w:val="en-US"/>
              </w:rPr>
            </w:pPr>
            <w:r w:rsidRPr="00E248D2">
              <w:rPr>
                <w:rFonts w:ascii="Onest" w:hAnsi="Onest" w:cs="Calibri"/>
                <w:lang w:val="en-US"/>
              </w:rPr>
              <w:t>-            12</w:t>
            </w:r>
            <w:r w:rsidR="00001C9E" w:rsidRPr="00E248D2">
              <w:rPr>
                <w:rFonts w:ascii="Onest" w:hAnsi="Onest" w:cs="Calibri"/>
                <w:lang w:val="en-US"/>
              </w:rPr>
              <w:t>,0</w:t>
            </w:r>
            <w:r w:rsidRPr="00E248D2">
              <w:rPr>
                <w:rFonts w:ascii="Onest" w:hAnsi="Onest" w:cs="Calibri"/>
                <w:lang w:val="en-US"/>
              </w:rPr>
              <w:t xml:space="preserve">   </w:t>
            </w:r>
          </w:p>
        </w:tc>
        <w:tc>
          <w:tcPr>
            <w:tcW w:w="1087" w:type="dxa"/>
            <w:tcBorders>
              <w:top w:val="nil"/>
              <w:left w:val="nil"/>
              <w:bottom w:val="single" w:sz="4" w:space="0" w:color="auto"/>
              <w:right w:val="single" w:sz="8" w:space="0" w:color="auto"/>
            </w:tcBorders>
            <w:shd w:val="clear" w:color="000000" w:fill="FFFFFF"/>
            <w:noWrap/>
            <w:vAlign w:val="bottom"/>
            <w:hideMark/>
          </w:tcPr>
          <w:p w14:paraId="4B8BD059" w14:textId="3393DC25" w:rsidR="00204A86" w:rsidRPr="00E248D2" w:rsidRDefault="00204A86" w:rsidP="00576BDC">
            <w:pPr>
              <w:jc w:val="right"/>
              <w:rPr>
                <w:rFonts w:ascii="Onest" w:hAnsi="Onest" w:cs="Calibri"/>
                <w:lang w:val="en-US"/>
              </w:rPr>
            </w:pPr>
            <w:r w:rsidRPr="00E248D2">
              <w:rPr>
                <w:rFonts w:ascii="Onest" w:hAnsi="Onest" w:cs="Calibri"/>
                <w:lang w:val="en-US"/>
              </w:rPr>
              <w:t>89,</w:t>
            </w:r>
            <w:r w:rsidR="00001C9E" w:rsidRPr="00E248D2">
              <w:rPr>
                <w:rFonts w:ascii="Onest" w:hAnsi="Onest" w:cs="Calibri"/>
                <w:lang w:val="en-US"/>
              </w:rPr>
              <w:t>3</w:t>
            </w:r>
            <w:r w:rsidRPr="00E248D2">
              <w:rPr>
                <w:rFonts w:ascii="Onest" w:hAnsi="Onest" w:cs="Calibri"/>
                <w:lang w:val="en-US"/>
              </w:rPr>
              <w:t>%</w:t>
            </w:r>
          </w:p>
        </w:tc>
      </w:tr>
      <w:tr w:rsidR="00204A86" w:rsidRPr="00FD788B" w14:paraId="7847CD01" w14:textId="77777777" w:rsidTr="00E248D2">
        <w:trPr>
          <w:trHeight w:val="321"/>
        </w:trPr>
        <w:tc>
          <w:tcPr>
            <w:tcW w:w="4275" w:type="dxa"/>
            <w:tcBorders>
              <w:top w:val="nil"/>
              <w:left w:val="single" w:sz="8" w:space="0" w:color="auto"/>
              <w:bottom w:val="single" w:sz="4" w:space="0" w:color="auto"/>
              <w:right w:val="nil"/>
            </w:tcBorders>
            <w:shd w:val="clear" w:color="auto" w:fill="auto"/>
            <w:noWrap/>
            <w:vAlign w:val="bottom"/>
            <w:hideMark/>
          </w:tcPr>
          <w:p w14:paraId="1015C946" w14:textId="77777777" w:rsidR="00204A86" w:rsidRPr="0002721D" w:rsidRDefault="00204A86" w:rsidP="00576BDC">
            <w:pPr>
              <w:rPr>
                <w:rFonts w:ascii="Onest" w:hAnsi="Onest" w:cs="Calibri"/>
                <w:sz w:val="21"/>
                <w:szCs w:val="21"/>
                <w:lang w:val="en-US"/>
              </w:rPr>
            </w:pPr>
            <w:proofErr w:type="spellStart"/>
            <w:r w:rsidRPr="0002721D">
              <w:rPr>
                <w:rFonts w:ascii="Onest" w:hAnsi="Onest" w:cs="Calibri"/>
                <w:sz w:val="21"/>
                <w:szCs w:val="21"/>
                <w:lang w:val="en-US"/>
              </w:rPr>
              <w:t>Servicii</w:t>
            </w:r>
            <w:proofErr w:type="spellEnd"/>
            <w:r w:rsidRPr="0002721D">
              <w:rPr>
                <w:rFonts w:ascii="Onest" w:hAnsi="Onest" w:cs="Calibri"/>
                <w:sz w:val="21"/>
                <w:szCs w:val="21"/>
                <w:lang w:val="en-US"/>
              </w:rPr>
              <w:t xml:space="preserve"> </w:t>
            </w:r>
            <w:proofErr w:type="spellStart"/>
            <w:r w:rsidRPr="0002721D">
              <w:rPr>
                <w:rFonts w:ascii="Onest" w:hAnsi="Onest" w:cs="Calibri"/>
                <w:sz w:val="21"/>
                <w:szCs w:val="21"/>
                <w:lang w:val="en-US"/>
              </w:rPr>
              <w:t>poştale</w:t>
            </w:r>
            <w:proofErr w:type="spellEnd"/>
            <w:r w:rsidRPr="0002721D">
              <w:rPr>
                <w:rFonts w:ascii="Onest" w:hAnsi="Onest" w:cs="Calibri"/>
                <w:sz w:val="21"/>
                <w:szCs w:val="21"/>
                <w:lang w:val="en-US"/>
              </w:rPr>
              <w:t xml:space="preserve"> </w:t>
            </w:r>
            <w:proofErr w:type="spellStart"/>
            <w:r w:rsidRPr="0002721D">
              <w:rPr>
                <w:rFonts w:ascii="Onest" w:hAnsi="Onest" w:cs="Calibri"/>
                <w:sz w:val="21"/>
                <w:szCs w:val="21"/>
                <w:lang w:val="en-US"/>
              </w:rPr>
              <w:t>şi</w:t>
            </w:r>
            <w:proofErr w:type="spellEnd"/>
            <w:r w:rsidRPr="0002721D">
              <w:rPr>
                <w:rFonts w:ascii="Onest" w:hAnsi="Onest" w:cs="Calibri"/>
                <w:sz w:val="21"/>
                <w:szCs w:val="21"/>
                <w:lang w:val="en-US"/>
              </w:rPr>
              <w:t xml:space="preserve"> </w:t>
            </w:r>
            <w:proofErr w:type="spellStart"/>
            <w:r w:rsidRPr="0002721D">
              <w:rPr>
                <w:rFonts w:ascii="Onest" w:hAnsi="Onest" w:cs="Calibri"/>
                <w:sz w:val="21"/>
                <w:szCs w:val="21"/>
                <w:lang w:val="en-US"/>
              </w:rPr>
              <w:t>curierat</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2ED72918" w14:textId="77777777" w:rsidR="00204A86" w:rsidRPr="00E248D2" w:rsidRDefault="00204A86" w:rsidP="00707E24">
            <w:pPr>
              <w:jc w:val="right"/>
              <w:rPr>
                <w:rFonts w:ascii="Onest" w:hAnsi="Onest" w:cs="Calibri"/>
                <w:lang w:val="en-US"/>
              </w:rPr>
            </w:pPr>
            <w:r w:rsidRPr="00E248D2">
              <w:rPr>
                <w:rFonts w:ascii="Onest" w:hAnsi="Onest" w:cs="Calibri"/>
                <w:lang w:val="en-US"/>
              </w:rPr>
              <w:t xml:space="preserve">               47,1   </w:t>
            </w:r>
          </w:p>
        </w:tc>
        <w:tc>
          <w:tcPr>
            <w:tcW w:w="1467" w:type="dxa"/>
            <w:tcBorders>
              <w:top w:val="nil"/>
              <w:left w:val="nil"/>
              <w:bottom w:val="single" w:sz="4" w:space="0" w:color="auto"/>
              <w:right w:val="single" w:sz="4" w:space="0" w:color="auto"/>
            </w:tcBorders>
            <w:shd w:val="clear" w:color="000000" w:fill="FFFFFF"/>
            <w:noWrap/>
            <w:vAlign w:val="bottom"/>
            <w:hideMark/>
          </w:tcPr>
          <w:p w14:paraId="0F504D12" w14:textId="77777777" w:rsidR="00204A86" w:rsidRPr="00E248D2" w:rsidRDefault="00204A86" w:rsidP="00707E24">
            <w:pPr>
              <w:jc w:val="right"/>
              <w:rPr>
                <w:rFonts w:ascii="Onest" w:hAnsi="Onest" w:cs="Calibri"/>
                <w:lang w:val="en-US"/>
              </w:rPr>
            </w:pPr>
            <w:r w:rsidRPr="00E248D2">
              <w:rPr>
                <w:rFonts w:ascii="Onest" w:hAnsi="Onest" w:cs="Calibri"/>
                <w:lang w:val="en-US"/>
              </w:rPr>
              <w:t xml:space="preserve">                25,2   </w:t>
            </w:r>
          </w:p>
        </w:tc>
        <w:tc>
          <w:tcPr>
            <w:tcW w:w="1579" w:type="dxa"/>
            <w:tcBorders>
              <w:top w:val="nil"/>
              <w:left w:val="nil"/>
              <w:bottom w:val="single" w:sz="4" w:space="0" w:color="auto"/>
              <w:right w:val="single" w:sz="4" w:space="0" w:color="auto"/>
            </w:tcBorders>
            <w:shd w:val="clear" w:color="000000" w:fill="FFFFFF"/>
            <w:noWrap/>
            <w:vAlign w:val="bottom"/>
            <w:hideMark/>
          </w:tcPr>
          <w:p w14:paraId="16A96CBB" w14:textId="77777777" w:rsidR="00204A86" w:rsidRPr="00E248D2" w:rsidRDefault="00204A86" w:rsidP="00707E24">
            <w:pPr>
              <w:jc w:val="right"/>
              <w:rPr>
                <w:rFonts w:ascii="Onest" w:hAnsi="Onest" w:cs="Calibri"/>
                <w:lang w:val="en-US"/>
              </w:rPr>
            </w:pPr>
            <w:r w:rsidRPr="00E248D2">
              <w:rPr>
                <w:rFonts w:ascii="Onest" w:hAnsi="Onest" w:cs="Calibri"/>
                <w:lang w:val="en-US"/>
              </w:rPr>
              <w:t xml:space="preserve">-            21,9   </w:t>
            </w:r>
          </w:p>
        </w:tc>
        <w:tc>
          <w:tcPr>
            <w:tcW w:w="1087" w:type="dxa"/>
            <w:tcBorders>
              <w:top w:val="nil"/>
              <w:left w:val="nil"/>
              <w:bottom w:val="single" w:sz="4" w:space="0" w:color="auto"/>
              <w:right w:val="single" w:sz="8" w:space="0" w:color="auto"/>
            </w:tcBorders>
            <w:shd w:val="clear" w:color="000000" w:fill="FFFFFF"/>
            <w:noWrap/>
            <w:vAlign w:val="bottom"/>
            <w:hideMark/>
          </w:tcPr>
          <w:p w14:paraId="7CBCF674" w14:textId="77777777" w:rsidR="00204A86" w:rsidRPr="00E248D2" w:rsidRDefault="00204A86" w:rsidP="00576BDC">
            <w:pPr>
              <w:jc w:val="right"/>
              <w:rPr>
                <w:rFonts w:ascii="Onest" w:hAnsi="Onest" w:cs="Calibri"/>
                <w:lang w:val="en-US"/>
              </w:rPr>
            </w:pPr>
            <w:r w:rsidRPr="00E248D2">
              <w:rPr>
                <w:rFonts w:ascii="Onest" w:hAnsi="Onest" w:cs="Calibri"/>
                <w:lang w:val="en-US"/>
              </w:rPr>
              <w:t>53,5%</w:t>
            </w:r>
          </w:p>
        </w:tc>
      </w:tr>
      <w:tr w:rsidR="00204A86" w:rsidRPr="00FD788B" w14:paraId="0F745298" w14:textId="77777777" w:rsidTr="00E248D2">
        <w:trPr>
          <w:trHeight w:val="321"/>
        </w:trPr>
        <w:tc>
          <w:tcPr>
            <w:tcW w:w="4275" w:type="dxa"/>
            <w:tcBorders>
              <w:top w:val="nil"/>
              <w:left w:val="single" w:sz="8" w:space="0" w:color="auto"/>
              <w:bottom w:val="single" w:sz="4" w:space="0" w:color="auto"/>
              <w:right w:val="nil"/>
            </w:tcBorders>
            <w:shd w:val="clear" w:color="auto" w:fill="auto"/>
            <w:noWrap/>
            <w:vAlign w:val="bottom"/>
            <w:hideMark/>
          </w:tcPr>
          <w:p w14:paraId="75908BC8" w14:textId="77777777" w:rsidR="00204A86" w:rsidRPr="0002721D" w:rsidRDefault="00204A86" w:rsidP="00576BDC">
            <w:pPr>
              <w:rPr>
                <w:rFonts w:ascii="Onest" w:hAnsi="Onest" w:cs="Calibri"/>
                <w:lang w:val="en-US"/>
              </w:rPr>
            </w:pPr>
            <w:proofErr w:type="spellStart"/>
            <w:r w:rsidRPr="0002721D">
              <w:rPr>
                <w:rFonts w:ascii="Onest" w:hAnsi="Onest" w:cs="Calibri"/>
                <w:lang w:val="en-US"/>
              </w:rPr>
              <w:t>Servicii</w:t>
            </w:r>
            <w:proofErr w:type="spellEnd"/>
            <w:r w:rsidRPr="0002721D">
              <w:rPr>
                <w:rFonts w:ascii="Onest" w:hAnsi="Onest" w:cs="Calibri"/>
                <w:lang w:val="en-US"/>
              </w:rPr>
              <w:t xml:space="preserve"> </w:t>
            </w:r>
            <w:proofErr w:type="spellStart"/>
            <w:r w:rsidRPr="0002721D">
              <w:rPr>
                <w:rFonts w:ascii="Onest" w:hAnsi="Onest" w:cs="Calibri"/>
                <w:lang w:val="en-US"/>
              </w:rPr>
              <w:t>neatribuite</w:t>
            </w:r>
            <w:proofErr w:type="spellEnd"/>
            <w:r w:rsidRPr="0002721D">
              <w:rPr>
                <w:rFonts w:ascii="Onest" w:hAnsi="Onest" w:cs="Calibri"/>
                <w:lang w:val="en-US"/>
              </w:rPr>
              <w:t xml:space="preserve"> </w:t>
            </w:r>
            <w:proofErr w:type="spellStart"/>
            <w:r w:rsidRPr="0002721D">
              <w:rPr>
                <w:rFonts w:ascii="Onest" w:hAnsi="Onest" w:cs="Calibri"/>
                <w:lang w:val="en-US"/>
              </w:rPr>
              <w:t>altor</w:t>
            </w:r>
            <w:proofErr w:type="spellEnd"/>
            <w:r w:rsidRPr="0002721D">
              <w:rPr>
                <w:rFonts w:ascii="Onest" w:hAnsi="Onest" w:cs="Calibri"/>
                <w:lang w:val="en-US"/>
              </w:rPr>
              <w:t xml:space="preserve"> </w:t>
            </w:r>
            <w:proofErr w:type="spellStart"/>
            <w:r w:rsidRPr="0002721D">
              <w:rPr>
                <w:rFonts w:ascii="Onest" w:hAnsi="Onest" w:cs="Calibri"/>
                <w:lang w:val="en-US"/>
              </w:rPr>
              <w:t>aliniate</w:t>
            </w:r>
            <w:proofErr w:type="spellEnd"/>
          </w:p>
        </w:tc>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454F7191" w14:textId="71BD01AF" w:rsidR="00204A86" w:rsidRPr="0002721D" w:rsidRDefault="00204A86" w:rsidP="001D2C0E">
            <w:pPr>
              <w:jc w:val="right"/>
              <w:rPr>
                <w:rFonts w:ascii="Onest" w:hAnsi="Onest" w:cs="Calibri"/>
                <w:lang w:val="en-US"/>
              </w:rPr>
            </w:pPr>
            <w:r w:rsidRPr="0002721D">
              <w:rPr>
                <w:rFonts w:ascii="Onest" w:hAnsi="Onest" w:cs="Calibri"/>
                <w:lang w:val="en-US"/>
              </w:rPr>
              <w:t xml:space="preserve">          5 </w:t>
            </w:r>
            <w:r w:rsidR="001D2C0E">
              <w:rPr>
                <w:rFonts w:ascii="Onest" w:hAnsi="Onest" w:cs="Calibri"/>
                <w:lang w:val="en-US"/>
              </w:rPr>
              <w:t>272</w:t>
            </w:r>
            <w:r w:rsidRPr="0002721D">
              <w:rPr>
                <w:rFonts w:ascii="Onest" w:hAnsi="Onest" w:cs="Calibri"/>
                <w:lang w:val="en-US"/>
              </w:rPr>
              <w:t>,</w:t>
            </w:r>
            <w:r w:rsidR="001D2C0E">
              <w:rPr>
                <w:rFonts w:ascii="Onest" w:hAnsi="Onest" w:cs="Calibri"/>
                <w:lang w:val="en-US"/>
              </w:rPr>
              <w:t>6</w:t>
            </w:r>
            <w:r w:rsidRPr="0002721D">
              <w:rPr>
                <w:rFonts w:ascii="Onest" w:hAnsi="Onest" w:cs="Calibri"/>
                <w:lang w:val="en-US"/>
              </w:rPr>
              <w:t xml:space="preserve">   </w:t>
            </w:r>
          </w:p>
        </w:tc>
        <w:tc>
          <w:tcPr>
            <w:tcW w:w="1467" w:type="dxa"/>
            <w:tcBorders>
              <w:top w:val="nil"/>
              <w:left w:val="nil"/>
              <w:bottom w:val="single" w:sz="4" w:space="0" w:color="auto"/>
              <w:right w:val="single" w:sz="4" w:space="0" w:color="auto"/>
            </w:tcBorders>
            <w:shd w:val="clear" w:color="auto" w:fill="auto"/>
            <w:noWrap/>
            <w:vAlign w:val="bottom"/>
            <w:hideMark/>
          </w:tcPr>
          <w:p w14:paraId="13C48F89" w14:textId="6997C97E" w:rsidR="00204A86" w:rsidRPr="0002721D" w:rsidRDefault="00204A86" w:rsidP="00707E24">
            <w:pPr>
              <w:jc w:val="right"/>
              <w:rPr>
                <w:rFonts w:ascii="Onest" w:hAnsi="Onest" w:cs="Calibri"/>
                <w:lang w:val="en-US"/>
              </w:rPr>
            </w:pPr>
            <w:r w:rsidRPr="0002721D">
              <w:rPr>
                <w:rFonts w:ascii="Onest" w:hAnsi="Onest" w:cs="Calibri"/>
                <w:lang w:val="en-US"/>
              </w:rPr>
              <w:t xml:space="preserve">          4 79</w:t>
            </w:r>
            <w:r w:rsidR="00597CB7">
              <w:rPr>
                <w:rFonts w:ascii="Onest" w:hAnsi="Onest" w:cs="Calibri"/>
                <w:lang w:val="en-US"/>
              </w:rPr>
              <w:t>8</w:t>
            </w:r>
            <w:r w:rsidRPr="0002721D">
              <w:rPr>
                <w:rFonts w:ascii="Onest" w:hAnsi="Onest" w:cs="Calibri"/>
                <w:lang w:val="en-US"/>
              </w:rPr>
              <w:t>,</w:t>
            </w:r>
            <w:r w:rsidR="00597CB7">
              <w:rPr>
                <w:rFonts w:ascii="Onest" w:hAnsi="Onest" w:cs="Calibri"/>
                <w:lang w:val="en-US"/>
              </w:rPr>
              <w:t>8</w:t>
            </w:r>
            <w:r w:rsidRPr="0002721D">
              <w:rPr>
                <w:rFonts w:ascii="Onest" w:hAnsi="Onest" w:cs="Calibri"/>
                <w:lang w:val="en-US"/>
              </w:rPr>
              <w:t xml:space="preserve">   </w:t>
            </w:r>
          </w:p>
        </w:tc>
        <w:tc>
          <w:tcPr>
            <w:tcW w:w="1579" w:type="dxa"/>
            <w:tcBorders>
              <w:top w:val="nil"/>
              <w:left w:val="nil"/>
              <w:bottom w:val="single" w:sz="4" w:space="0" w:color="auto"/>
              <w:right w:val="single" w:sz="4" w:space="0" w:color="auto"/>
            </w:tcBorders>
            <w:shd w:val="clear" w:color="auto" w:fill="auto"/>
            <w:noWrap/>
            <w:vAlign w:val="bottom"/>
            <w:hideMark/>
          </w:tcPr>
          <w:p w14:paraId="76C335A9" w14:textId="26F9A46C" w:rsidR="00204A86" w:rsidRPr="0002721D" w:rsidRDefault="00204A86" w:rsidP="001D2C0E">
            <w:pPr>
              <w:jc w:val="right"/>
              <w:rPr>
                <w:rFonts w:ascii="Onest" w:hAnsi="Onest" w:cs="Calibri"/>
                <w:lang w:val="en-US"/>
              </w:rPr>
            </w:pPr>
            <w:r w:rsidRPr="0002721D">
              <w:rPr>
                <w:rFonts w:ascii="Onest" w:hAnsi="Onest" w:cs="Calibri"/>
                <w:lang w:val="en-US"/>
              </w:rPr>
              <w:t xml:space="preserve">-         </w:t>
            </w:r>
            <w:r w:rsidR="001D2C0E">
              <w:rPr>
                <w:rFonts w:ascii="Onest" w:hAnsi="Onest" w:cs="Calibri"/>
                <w:lang w:val="en-US"/>
              </w:rPr>
              <w:t>473,8</w:t>
            </w:r>
            <w:r w:rsidRPr="0002721D">
              <w:rPr>
                <w:rFonts w:ascii="Onest" w:hAnsi="Onest" w:cs="Calibri"/>
                <w:lang w:val="en-US"/>
              </w:rPr>
              <w:t xml:space="preserve">   </w:t>
            </w:r>
          </w:p>
        </w:tc>
        <w:tc>
          <w:tcPr>
            <w:tcW w:w="1087" w:type="dxa"/>
            <w:tcBorders>
              <w:top w:val="nil"/>
              <w:left w:val="nil"/>
              <w:bottom w:val="single" w:sz="4" w:space="0" w:color="auto"/>
              <w:right w:val="single" w:sz="8" w:space="0" w:color="auto"/>
            </w:tcBorders>
            <w:shd w:val="clear" w:color="auto" w:fill="auto"/>
            <w:noWrap/>
            <w:vAlign w:val="bottom"/>
            <w:hideMark/>
          </w:tcPr>
          <w:p w14:paraId="39EE8BC2" w14:textId="52E70887" w:rsidR="00204A86" w:rsidRPr="0002721D" w:rsidRDefault="00204A86" w:rsidP="001D2C0E">
            <w:pPr>
              <w:jc w:val="right"/>
              <w:rPr>
                <w:rFonts w:ascii="Onest" w:hAnsi="Onest" w:cs="Calibri"/>
                <w:lang w:val="en-US"/>
              </w:rPr>
            </w:pPr>
            <w:r w:rsidRPr="0002721D">
              <w:rPr>
                <w:rFonts w:ascii="Onest" w:hAnsi="Onest" w:cs="Calibri"/>
                <w:lang w:val="en-US"/>
              </w:rPr>
              <w:t>9</w:t>
            </w:r>
            <w:r w:rsidR="001D2C0E">
              <w:rPr>
                <w:rFonts w:ascii="Onest" w:hAnsi="Onest" w:cs="Calibri"/>
                <w:lang w:val="en-US"/>
              </w:rPr>
              <w:t>1</w:t>
            </w:r>
            <w:r w:rsidRPr="0002721D">
              <w:rPr>
                <w:rFonts w:ascii="Onest" w:hAnsi="Onest" w:cs="Calibri"/>
                <w:lang w:val="en-US"/>
              </w:rPr>
              <w:t>,</w:t>
            </w:r>
            <w:r w:rsidR="001D2C0E">
              <w:rPr>
                <w:rFonts w:ascii="Onest" w:hAnsi="Onest" w:cs="Calibri"/>
                <w:lang w:val="en-US"/>
              </w:rPr>
              <w:t>0</w:t>
            </w:r>
            <w:r w:rsidRPr="0002721D">
              <w:rPr>
                <w:rFonts w:ascii="Onest" w:hAnsi="Onest" w:cs="Calibri"/>
                <w:lang w:val="en-US"/>
              </w:rPr>
              <w:t>%</w:t>
            </w:r>
          </w:p>
        </w:tc>
      </w:tr>
      <w:tr w:rsidR="00204A86" w:rsidRPr="00FD788B" w14:paraId="5B4B5A47" w14:textId="77777777" w:rsidTr="00E248D2">
        <w:trPr>
          <w:trHeight w:val="321"/>
        </w:trPr>
        <w:tc>
          <w:tcPr>
            <w:tcW w:w="4275" w:type="dxa"/>
            <w:tcBorders>
              <w:top w:val="nil"/>
              <w:left w:val="single" w:sz="8" w:space="0" w:color="auto"/>
              <w:bottom w:val="single" w:sz="4" w:space="0" w:color="auto"/>
              <w:right w:val="nil"/>
            </w:tcBorders>
            <w:shd w:val="clear" w:color="auto" w:fill="auto"/>
            <w:noWrap/>
            <w:vAlign w:val="bottom"/>
            <w:hideMark/>
          </w:tcPr>
          <w:p w14:paraId="7C913EC6" w14:textId="77777777" w:rsidR="00204A86" w:rsidRPr="0002721D" w:rsidRDefault="00204A86" w:rsidP="00576BDC">
            <w:pPr>
              <w:rPr>
                <w:rFonts w:ascii="Onest" w:hAnsi="Onest" w:cs="Calibri"/>
                <w:b/>
                <w:bCs/>
                <w:lang w:val="en-US"/>
              </w:rPr>
            </w:pPr>
            <w:r w:rsidRPr="0002721D">
              <w:rPr>
                <w:rFonts w:ascii="Onest" w:hAnsi="Onest" w:cs="Calibri"/>
                <w:b/>
                <w:bCs/>
                <w:lang w:val="en-US"/>
              </w:rPr>
              <w:t>PRESTAŢII SOCIALE</w:t>
            </w:r>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6B221C8D" w14:textId="77777777" w:rsidR="00204A86" w:rsidRPr="0002721D" w:rsidRDefault="00204A86" w:rsidP="00707E24">
            <w:pPr>
              <w:jc w:val="right"/>
              <w:rPr>
                <w:rFonts w:ascii="Onest" w:hAnsi="Onest" w:cs="Calibri"/>
                <w:b/>
                <w:bCs/>
                <w:lang w:val="en-US"/>
              </w:rPr>
            </w:pPr>
            <w:r w:rsidRPr="0002721D">
              <w:rPr>
                <w:rFonts w:ascii="Onest" w:hAnsi="Onest" w:cs="Calibri"/>
                <w:b/>
                <w:bCs/>
                <w:lang w:val="en-US"/>
              </w:rPr>
              <w:t xml:space="preserve">         1 556,2   </w:t>
            </w:r>
          </w:p>
        </w:tc>
        <w:tc>
          <w:tcPr>
            <w:tcW w:w="1467" w:type="dxa"/>
            <w:tcBorders>
              <w:top w:val="nil"/>
              <w:left w:val="nil"/>
              <w:bottom w:val="single" w:sz="4" w:space="0" w:color="auto"/>
              <w:right w:val="single" w:sz="4" w:space="0" w:color="auto"/>
            </w:tcBorders>
            <w:shd w:val="clear" w:color="000000" w:fill="FFFFFF"/>
            <w:noWrap/>
            <w:vAlign w:val="bottom"/>
            <w:hideMark/>
          </w:tcPr>
          <w:p w14:paraId="16AE3959" w14:textId="48FD7FB4" w:rsidR="00204A86" w:rsidRPr="0002721D" w:rsidRDefault="00204A86" w:rsidP="00707E24">
            <w:pPr>
              <w:jc w:val="right"/>
              <w:rPr>
                <w:rFonts w:ascii="Onest" w:hAnsi="Onest" w:cs="Calibri"/>
                <w:b/>
                <w:bCs/>
                <w:lang w:val="en-US"/>
              </w:rPr>
            </w:pPr>
            <w:r w:rsidRPr="0002721D">
              <w:rPr>
                <w:rFonts w:ascii="Onest" w:hAnsi="Onest" w:cs="Calibri"/>
                <w:b/>
                <w:bCs/>
                <w:lang w:val="en-US"/>
              </w:rPr>
              <w:t xml:space="preserve">     1 566,1   </w:t>
            </w:r>
          </w:p>
        </w:tc>
        <w:tc>
          <w:tcPr>
            <w:tcW w:w="1579" w:type="dxa"/>
            <w:tcBorders>
              <w:top w:val="nil"/>
              <w:left w:val="nil"/>
              <w:bottom w:val="single" w:sz="4" w:space="0" w:color="auto"/>
              <w:right w:val="single" w:sz="4" w:space="0" w:color="auto"/>
            </w:tcBorders>
            <w:shd w:val="clear" w:color="000000" w:fill="FFFFFF"/>
            <w:noWrap/>
            <w:vAlign w:val="bottom"/>
            <w:hideMark/>
          </w:tcPr>
          <w:p w14:paraId="34DAC301" w14:textId="77777777" w:rsidR="00204A86" w:rsidRPr="0002721D" w:rsidRDefault="00204A86" w:rsidP="00707E24">
            <w:pPr>
              <w:jc w:val="right"/>
              <w:rPr>
                <w:rFonts w:ascii="Onest" w:hAnsi="Onest" w:cs="Calibri"/>
                <w:b/>
                <w:bCs/>
                <w:lang w:val="en-US"/>
              </w:rPr>
            </w:pPr>
            <w:r w:rsidRPr="0002721D">
              <w:rPr>
                <w:rFonts w:ascii="Onest" w:hAnsi="Onest" w:cs="Calibri"/>
                <w:b/>
                <w:bCs/>
                <w:lang w:val="en-US"/>
              </w:rPr>
              <w:t xml:space="preserve">               9,9   </w:t>
            </w:r>
          </w:p>
        </w:tc>
        <w:tc>
          <w:tcPr>
            <w:tcW w:w="1087" w:type="dxa"/>
            <w:tcBorders>
              <w:top w:val="nil"/>
              <w:left w:val="nil"/>
              <w:bottom w:val="single" w:sz="4" w:space="0" w:color="auto"/>
              <w:right w:val="single" w:sz="8" w:space="0" w:color="auto"/>
            </w:tcBorders>
            <w:shd w:val="clear" w:color="000000" w:fill="FFFFFF"/>
            <w:noWrap/>
            <w:vAlign w:val="bottom"/>
            <w:hideMark/>
          </w:tcPr>
          <w:p w14:paraId="4777D5A1" w14:textId="77777777" w:rsidR="00204A86" w:rsidRPr="0002721D" w:rsidRDefault="00204A86" w:rsidP="00576BDC">
            <w:pPr>
              <w:jc w:val="right"/>
              <w:rPr>
                <w:rFonts w:ascii="Onest" w:hAnsi="Onest" w:cs="Calibri"/>
                <w:b/>
                <w:bCs/>
                <w:lang w:val="en-US"/>
              </w:rPr>
            </w:pPr>
            <w:r w:rsidRPr="0002721D">
              <w:rPr>
                <w:rFonts w:ascii="Onest" w:hAnsi="Onest" w:cs="Calibri"/>
                <w:b/>
                <w:bCs/>
                <w:lang w:val="en-US"/>
              </w:rPr>
              <w:t>100,6%</w:t>
            </w:r>
          </w:p>
        </w:tc>
      </w:tr>
      <w:tr w:rsidR="00204A86" w:rsidRPr="00FD788B" w14:paraId="7B31017C" w14:textId="77777777" w:rsidTr="00E248D2">
        <w:trPr>
          <w:trHeight w:val="321"/>
        </w:trPr>
        <w:tc>
          <w:tcPr>
            <w:tcW w:w="4275" w:type="dxa"/>
            <w:tcBorders>
              <w:top w:val="nil"/>
              <w:left w:val="single" w:sz="8" w:space="0" w:color="auto"/>
              <w:bottom w:val="single" w:sz="4" w:space="0" w:color="auto"/>
              <w:right w:val="nil"/>
            </w:tcBorders>
            <w:shd w:val="clear" w:color="auto" w:fill="auto"/>
            <w:vAlign w:val="bottom"/>
            <w:hideMark/>
          </w:tcPr>
          <w:p w14:paraId="74D338FF" w14:textId="77777777" w:rsidR="00204A86" w:rsidRPr="0002721D" w:rsidRDefault="00204A86" w:rsidP="00576BDC">
            <w:pPr>
              <w:rPr>
                <w:rFonts w:ascii="Onest" w:hAnsi="Onest" w:cs="Calibri"/>
                <w:lang w:val="en-US"/>
              </w:rPr>
            </w:pPr>
            <w:proofErr w:type="spellStart"/>
            <w:r w:rsidRPr="0002721D">
              <w:rPr>
                <w:rFonts w:ascii="Onest" w:hAnsi="Onest" w:cs="Calibri"/>
                <w:lang w:val="en-US"/>
              </w:rPr>
              <w:t>Indemnizaţii</w:t>
            </w:r>
            <w:proofErr w:type="spellEnd"/>
            <w:r w:rsidRPr="0002721D">
              <w:rPr>
                <w:rFonts w:ascii="Onest" w:hAnsi="Onest" w:cs="Calibri"/>
                <w:lang w:val="en-US"/>
              </w:rPr>
              <w:t xml:space="preserve"> la </w:t>
            </w:r>
            <w:proofErr w:type="spellStart"/>
            <w:r w:rsidRPr="0002721D">
              <w:rPr>
                <w:rFonts w:ascii="Onest" w:hAnsi="Onest" w:cs="Calibri"/>
                <w:lang w:val="en-US"/>
              </w:rPr>
              <w:t>încetarea</w:t>
            </w:r>
            <w:proofErr w:type="spellEnd"/>
            <w:r w:rsidRPr="0002721D">
              <w:rPr>
                <w:rFonts w:ascii="Onest" w:hAnsi="Onest" w:cs="Calibri"/>
                <w:lang w:val="en-US"/>
              </w:rPr>
              <w:t xml:space="preserve"> </w:t>
            </w:r>
            <w:proofErr w:type="spellStart"/>
            <w:r w:rsidRPr="0002721D">
              <w:rPr>
                <w:rFonts w:ascii="Onest" w:hAnsi="Onest" w:cs="Calibri"/>
                <w:lang w:val="en-US"/>
              </w:rPr>
              <w:t>acțiunii</w:t>
            </w:r>
            <w:proofErr w:type="spellEnd"/>
            <w:r w:rsidRPr="0002721D">
              <w:rPr>
                <w:rFonts w:ascii="Onest" w:hAnsi="Onest" w:cs="Calibri"/>
                <w:lang w:val="en-US"/>
              </w:rPr>
              <w:t xml:space="preserve"> </w:t>
            </w:r>
            <w:proofErr w:type="spellStart"/>
            <w:r w:rsidRPr="0002721D">
              <w:rPr>
                <w:rFonts w:ascii="Onest" w:hAnsi="Onest" w:cs="Calibri"/>
                <w:lang w:val="en-US"/>
              </w:rPr>
              <w:t>contractului</w:t>
            </w:r>
            <w:proofErr w:type="spellEnd"/>
            <w:r w:rsidRPr="0002721D">
              <w:rPr>
                <w:rFonts w:ascii="Onest" w:hAnsi="Onest" w:cs="Calibri"/>
                <w:lang w:val="en-US"/>
              </w:rPr>
              <w:t xml:space="preserve"> de </w:t>
            </w:r>
            <w:proofErr w:type="spellStart"/>
            <w:r w:rsidRPr="0002721D">
              <w:rPr>
                <w:rFonts w:ascii="Onest" w:hAnsi="Onest" w:cs="Calibri"/>
                <w:lang w:val="en-US"/>
              </w:rPr>
              <w:t>muncă</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663E7B5B" w14:textId="77777777" w:rsidR="00204A86" w:rsidRPr="0002721D" w:rsidRDefault="00204A86" w:rsidP="00094398">
            <w:pPr>
              <w:jc w:val="right"/>
              <w:rPr>
                <w:rFonts w:ascii="Onest" w:hAnsi="Onest" w:cs="Calibri"/>
                <w:lang w:val="en-US"/>
              </w:rPr>
            </w:pPr>
            <w:r w:rsidRPr="0002721D">
              <w:rPr>
                <w:rFonts w:ascii="Onest" w:hAnsi="Onest" w:cs="Calibri"/>
                <w:lang w:val="en-US"/>
              </w:rPr>
              <w:t xml:space="preserve">          1 247,3   </w:t>
            </w:r>
          </w:p>
        </w:tc>
        <w:tc>
          <w:tcPr>
            <w:tcW w:w="1467" w:type="dxa"/>
            <w:tcBorders>
              <w:top w:val="nil"/>
              <w:left w:val="nil"/>
              <w:bottom w:val="single" w:sz="4" w:space="0" w:color="auto"/>
              <w:right w:val="single" w:sz="4" w:space="0" w:color="auto"/>
            </w:tcBorders>
            <w:shd w:val="clear" w:color="000000" w:fill="FFFFFF"/>
            <w:noWrap/>
            <w:vAlign w:val="bottom"/>
            <w:hideMark/>
          </w:tcPr>
          <w:p w14:paraId="060F417B" w14:textId="1A2F15A6" w:rsidR="00204A86" w:rsidRPr="0002721D" w:rsidRDefault="00204A86" w:rsidP="00094398">
            <w:pPr>
              <w:jc w:val="right"/>
              <w:rPr>
                <w:rFonts w:ascii="Onest" w:hAnsi="Onest" w:cs="Calibri"/>
                <w:lang w:val="en-US"/>
              </w:rPr>
            </w:pPr>
            <w:r w:rsidRPr="0002721D">
              <w:rPr>
                <w:rFonts w:ascii="Onest" w:hAnsi="Onest" w:cs="Calibri"/>
                <w:lang w:val="en-US"/>
              </w:rPr>
              <w:t xml:space="preserve">          1 261,5   </w:t>
            </w:r>
          </w:p>
        </w:tc>
        <w:tc>
          <w:tcPr>
            <w:tcW w:w="1579" w:type="dxa"/>
            <w:tcBorders>
              <w:top w:val="nil"/>
              <w:left w:val="nil"/>
              <w:bottom w:val="single" w:sz="4" w:space="0" w:color="auto"/>
              <w:right w:val="single" w:sz="4" w:space="0" w:color="auto"/>
            </w:tcBorders>
            <w:shd w:val="clear" w:color="000000" w:fill="FFFFFF"/>
            <w:noWrap/>
            <w:vAlign w:val="bottom"/>
            <w:hideMark/>
          </w:tcPr>
          <w:p w14:paraId="124FC2FC" w14:textId="77777777" w:rsidR="00204A86" w:rsidRPr="0002721D" w:rsidRDefault="00204A86" w:rsidP="00094398">
            <w:pPr>
              <w:jc w:val="right"/>
              <w:rPr>
                <w:rFonts w:ascii="Onest" w:hAnsi="Onest" w:cs="Calibri"/>
                <w:lang w:val="en-US"/>
              </w:rPr>
            </w:pPr>
            <w:r w:rsidRPr="0002721D">
              <w:rPr>
                <w:rFonts w:ascii="Onest" w:hAnsi="Onest" w:cs="Calibri"/>
                <w:lang w:val="en-US"/>
              </w:rPr>
              <w:t xml:space="preserve">             14,2   </w:t>
            </w:r>
          </w:p>
        </w:tc>
        <w:tc>
          <w:tcPr>
            <w:tcW w:w="1087" w:type="dxa"/>
            <w:tcBorders>
              <w:top w:val="nil"/>
              <w:left w:val="nil"/>
              <w:bottom w:val="single" w:sz="4" w:space="0" w:color="auto"/>
              <w:right w:val="single" w:sz="8" w:space="0" w:color="auto"/>
            </w:tcBorders>
            <w:shd w:val="clear" w:color="000000" w:fill="FFFFFF"/>
            <w:noWrap/>
            <w:vAlign w:val="bottom"/>
            <w:hideMark/>
          </w:tcPr>
          <w:p w14:paraId="18F7F2F9" w14:textId="77777777" w:rsidR="00204A86" w:rsidRPr="0002721D" w:rsidRDefault="00204A86" w:rsidP="00576BDC">
            <w:pPr>
              <w:jc w:val="right"/>
              <w:rPr>
                <w:rFonts w:ascii="Onest" w:hAnsi="Onest" w:cs="Calibri"/>
                <w:lang w:val="en-US"/>
              </w:rPr>
            </w:pPr>
            <w:r w:rsidRPr="0002721D">
              <w:rPr>
                <w:rFonts w:ascii="Onest" w:hAnsi="Onest" w:cs="Calibri"/>
                <w:lang w:val="en-US"/>
              </w:rPr>
              <w:t>101,1%</w:t>
            </w:r>
          </w:p>
        </w:tc>
      </w:tr>
      <w:tr w:rsidR="00204A86" w:rsidRPr="00FD788B" w14:paraId="08E03445" w14:textId="77777777" w:rsidTr="00E248D2">
        <w:trPr>
          <w:trHeight w:val="596"/>
        </w:trPr>
        <w:tc>
          <w:tcPr>
            <w:tcW w:w="4275" w:type="dxa"/>
            <w:tcBorders>
              <w:top w:val="nil"/>
              <w:left w:val="single" w:sz="8" w:space="0" w:color="auto"/>
              <w:bottom w:val="single" w:sz="4" w:space="0" w:color="auto"/>
              <w:right w:val="nil"/>
            </w:tcBorders>
            <w:shd w:val="clear" w:color="auto" w:fill="auto"/>
            <w:vAlign w:val="bottom"/>
            <w:hideMark/>
          </w:tcPr>
          <w:p w14:paraId="2212F9BF" w14:textId="77777777" w:rsidR="00204A86" w:rsidRPr="0002721D" w:rsidRDefault="00204A86" w:rsidP="00576BDC">
            <w:pPr>
              <w:rPr>
                <w:rFonts w:ascii="Onest" w:hAnsi="Onest" w:cs="Calibri"/>
                <w:lang w:val="en-US"/>
              </w:rPr>
            </w:pPr>
            <w:proofErr w:type="spellStart"/>
            <w:r w:rsidRPr="0002721D">
              <w:rPr>
                <w:rFonts w:ascii="Onest" w:hAnsi="Onest" w:cs="Calibri"/>
                <w:lang w:val="en-US"/>
              </w:rPr>
              <w:lastRenderedPageBreak/>
              <w:t>Indemnizaţii</w:t>
            </w:r>
            <w:proofErr w:type="spellEnd"/>
            <w:r w:rsidRPr="0002721D">
              <w:rPr>
                <w:rFonts w:ascii="Onest" w:hAnsi="Onest" w:cs="Calibri"/>
                <w:lang w:val="en-US"/>
              </w:rPr>
              <w:t xml:space="preserve"> </w:t>
            </w:r>
            <w:proofErr w:type="spellStart"/>
            <w:r w:rsidRPr="0002721D">
              <w:rPr>
                <w:rFonts w:ascii="Onest" w:hAnsi="Onest" w:cs="Calibri"/>
                <w:lang w:val="en-US"/>
              </w:rPr>
              <w:t>pentru</w:t>
            </w:r>
            <w:proofErr w:type="spellEnd"/>
            <w:r w:rsidRPr="0002721D">
              <w:rPr>
                <w:rFonts w:ascii="Onest" w:hAnsi="Onest" w:cs="Calibri"/>
                <w:lang w:val="en-US"/>
              </w:rPr>
              <w:t xml:space="preserve"> </w:t>
            </w:r>
            <w:proofErr w:type="spellStart"/>
            <w:r w:rsidRPr="0002721D">
              <w:rPr>
                <w:rFonts w:ascii="Onest" w:hAnsi="Onest" w:cs="Calibri"/>
                <w:lang w:val="en-US"/>
              </w:rPr>
              <w:t>incapacitatea</w:t>
            </w:r>
            <w:proofErr w:type="spellEnd"/>
            <w:r w:rsidRPr="0002721D">
              <w:rPr>
                <w:rFonts w:ascii="Onest" w:hAnsi="Onest" w:cs="Calibri"/>
                <w:lang w:val="en-US"/>
              </w:rPr>
              <w:t xml:space="preserve"> </w:t>
            </w:r>
            <w:proofErr w:type="spellStart"/>
            <w:r w:rsidRPr="0002721D">
              <w:rPr>
                <w:rFonts w:ascii="Onest" w:hAnsi="Onest" w:cs="Calibri"/>
                <w:lang w:val="en-US"/>
              </w:rPr>
              <w:t>temporară</w:t>
            </w:r>
            <w:proofErr w:type="spellEnd"/>
            <w:r w:rsidRPr="0002721D">
              <w:rPr>
                <w:rFonts w:ascii="Onest" w:hAnsi="Onest" w:cs="Calibri"/>
                <w:lang w:val="en-US"/>
              </w:rPr>
              <w:t xml:space="preserve"> de </w:t>
            </w:r>
            <w:proofErr w:type="spellStart"/>
            <w:r w:rsidRPr="0002721D">
              <w:rPr>
                <w:rFonts w:ascii="Onest" w:hAnsi="Onest" w:cs="Calibri"/>
                <w:lang w:val="en-US"/>
              </w:rPr>
              <w:t>muncă</w:t>
            </w:r>
            <w:proofErr w:type="spellEnd"/>
            <w:r w:rsidRPr="0002721D">
              <w:rPr>
                <w:rFonts w:ascii="Onest" w:hAnsi="Onest" w:cs="Calibri"/>
                <w:lang w:val="en-US"/>
              </w:rPr>
              <w:t xml:space="preserve"> </w:t>
            </w:r>
            <w:proofErr w:type="spellStart"/>
            <w:r w:rsidRPr="0002721D">
              <w:rPr>
                <w:rFonts w:ascii="Onest" w:hAnsi="Onest" w:cs="Calibri"/>
                <w:lang w:val="en-US"/>
              </w:rPr>
              <w:t>achitate</w:t>
            </w:r>
            <w:proofErr w:type="spellEnd"/>
            <w:r w:rsidRPr="0002721D">
              <w:rPr>
                <w:rFonts w:ascii="Onest" w:hAnsi="Onest" w:cs="Calibri"/>
                <w:lang w:val="en-US"/>
              </w:rPr>
              <w:t xml:space="preserve"> din </w:t>
            </w:r>
            <w:proofErr w:type="spellStart"/>
            <w:r w:rsidRPr="0002721D">
              <w:rPr>
                <w:rFonts w:ascii="Onest" w:hAnsi="Onest" w:cs="Calibri"/>
                <w:lang w:val="en-US"/>
              </w:rPr>
              <w:t>mijloacele</w:t>
            </w:r>
            <w:proofErr w:type="spellEnd"/>
            <w:r w:rsidRPr="0002721D">
              <w:rPr>
                <w:rFonts w:ascii="Onest" w:hAnsi="Onest" w:cs="Calibri"/>
                <w:lang w:val="en-US"/>
              </w:rPr>
              <w:t xml:space="preserve"> </w:t>
            </w:r>
            <w:proofErr w:type="spellStart"/>
            <w:r w:rsidRPr="0002721D">
              <w:rPr>
                <w:rFonts w:ascii="Onest" w:hAnsi="Onest" w:cs="Calibri"/>
                <w:lang w:val="en-US"/>
              </w:rPr>
              <w:t>financiare</w:t>
            </w:r>
            <w:proofErr w:type="spellEnd"/>
            <w:r w:rsidRPr="0002721D">
              <w:rPr>
                <w:rFonts w:ascii="Onest" w:hAnsi="Onest" w:cs="Calibri"/>
                <w:lang w:val="en-US"/>
              </w:rPr>
              <w:t xml:space="preserve"> ale </w:t>
            </w:r>
            <w:proofErr w:type="spellStart"/>
            <w:r w:rsidRPr="0002721D">
              <w:rPr>
                <w:rFonts w:ascii="Onest" w:hAnsi="Onest" w:cs="Calibri"/>
                <w:lang w:val="en-US"/>
              </w:rPr>
              <w:t>angajatorului</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4D03C610" w14:textId="6C89D3A1" w:rsidR="00204A86" w:rsidRPr="0002721D" w:rsidRDefault="00204A86" w:rsidP="00E21B32">
            <w:pPr>
              <w:jc w:val="right"/>
              <w:rPr>
                <w:rFonts w:ascii="Onest" w:hAnsi="Onest" w:cs="Calibri"/>
                <w:lang w:val="en-US"/>
              </w:rPr>
            </w:pPr>
            <w:r w:rsidRPr="0002721D">
              <w:rPr>
                <w:rFonts w:ascii="Onest" w:hAnsi="Onest" w:cs="Calibri"/>
                <w:lang w:val="en-US"/>
              </w:rPr>
              <w:t xml:space="preserve">            29</w:t>
            </w:r>
            <w:r w:rsidR="00E21B32">
              <w:rPr>
                <w:rFonts w:ascii="Onest" w:hAnsi="Onest" w:cs="Calibri"/>
                <w:lang w:val="en-US"/>
              </w:rPr>
              <w:t>2</w:t>
            </w:r>
            <w:r w:rsidRPr="0002721D">
              <w:rPr>
                <w:rFonts w:ascii="Onest" w:hAnsi="Onest" w:cs="Calibri"/>
                <w:lang w:val="en-US"/>
              </w:rPr>
              <w:t>,</w:t>
            </w:r>
            <w:r w:rsidR="00E21B32">
              <w:rPr>
                <w:rFonts w:ascii="Onest" w:hAnsi="Onest" w:cs="Calibri"/>
                <w:lang w:val="en-US"/>
              </w:rPr>
              <w:t>2</w:t>
            </w:r>
            <w:r w:rsidRPr="0002721D">
              <w:rPr>
                <w:rFonts w:ascii="Onest" w:hAnsi="Onest" w:cs="Calibri"/>
                <w:lang w:val="en-US"/>
              </w:rPr>
              <w:t xml:space="preserve">   </w:t>
            </w:r>
          </w:p>
        </w:tc>
        <w:tc>
          <w:tcPr>
            <w:tcW w:w="1467" w:type="dxa"/>
            <w:tcBorders>
              <w:top w:val="nil"/>
              <w:left w:val="nil"/>
              <w:bottom w:val="single" w:sz="4" w:space="0" w:color="auto"/>
              <w:right w:val="single" w:sz="4" w:space="0" w:color="auto"/>
            </w:tcBorders>
            <w:shd w:val="clear" w:color="000000" w:fill="FFFFFF"/>
            <w:noWrap/>
            <w:vAlign w:val="bottom"/>
            <w:hideMark/>
          </w:tcPr>
          <w:p w14:paraId="24D23E10" w14:textId="77777777" w:rsidR="00204A86" w:rsidRPr="0002721D" w:rsidRDefault="00204A86" w:rsidP="00094398">
            <w:pPr>
              <w:jc w:val="right"/>
              <w:rPr>
                <w:rFonts w:ascii="Onest" w:hAnsi="Onest" w:cs="Calibri"/>
                <w:lang w:val="en-US"/>
              </w:rPr>
            </w:pPr>
            <w:r w:rsidRPr="0002721D">
              <w:rPr>
                <w:rFonts w:ascii="Onest" w:hAnsi="Onest" w:cs="Calibri"/>
                <w:lang w:val="en-US"/>
              </w:rPr>
              <w:t xml:space="preserve">             284,8   </w:t>
            </w:r>
          </w:p>
        </w:tc>
        <w:tc>
          <w:tcPr>
            <w:tcW w:w="1579" w:type="dxa"/>
            <w:tcBorders>
              <w:top w:val="nil"/>
              <w:left w:val="nil"/>
              <w:bottom w:val="single" w:sz="4" w:space="0" w:color="auto"/>
              <w:right w:val="single" w:sz="4" w:space="0" w:color="auto"/>
            </w:tcBorders>
            <w:shd w:val="clear" w:color="000000" w:fill="FFFFFF"/>
            <w:noWrap/>
            <w:vAlign w:val="bottom"/>
            <w:hideMark/>
          </w:tcPr>
          <w:p w14:paraId="30A3B505" w14:textId="0569BE9A" w:rsidR="00204A86" w:rsidRPr="0002721D" w:rsidRDefault="00204A86" w:rsidP="00E21B32">
            <w:pPr>
              <w:jc w:val="right"/>
              <w:rPr>
                <w:rFonts w:ascii="Onest" w:hAnsi="Onest" w:cs="Calibri"/>
                <w:lang w:val="en-US"/>
              </w:rPr>
            </w:pPr>
            <w:r w:rsidRPr="0002721D">
              <w:rPr>
                <w:rFonts w:ascii="Onest" w:hAnsi="Onest" w:cs="Calibri"/>
                <w:lang w:val="en-US"/>
              </w:rPr>
              <w:t xml:space="preserve">-             </w:t>
            </w:r>
            <w:r w:rsidR="00E21B32">
              <w:rPr>
                <w:rFonts w:ascii="Onest" w:hAnsi="Onest" w:cs="Calibri"/>
                <w:lang w:val="en-US"/>
              </w:rPr>
              <w:t>7,4</w:t>
            </w:r>
            <w:r w:rsidRPr="0002721D">
              <w:rPr>
                <w:rFonts w:ascii="Onest" w:hAnsi="Onest" w:cs="Calibri"/>
                <w:lang w:val="en-US"/>
              </w:rPr>
              <w:t xml:space="preserve">   </w:t>
            </w:r>
          </w:p>
        </w:tc>
        <w:tc>
          <w:tcPr>
            <w:tcW w:w="1087" w:type="dxa"/>
            <w:tcBorders>
              <w:top w:val="nil"/>
              <w:left w:val="nil"/>
              <w:bottom w:val="single" w:sz="4" w:space="0" w:color="auto"/>
              <w:right w:val="single" w:sz="8" w:space="0" w:color="auto"/>
            </w:tcBorders>
            <w:shd w:val="clear" w:color="000000" w:fill="FFFFFF"/>
            <w:noWrap/>
            <w:vAlign w:val="bottom"/>
            <w:hideMark/>
          </w:tcPr>
          <w:p w14:paraId="1364460E" w14:textId="5A7993D4" w:rsidR="00204A86" w:rsidRPr="0002721D" w:rsidRDefault="00204A86" w:rsidP="00E21B32">
            <w:pPr>
              <w:jc w:val="right"/>
              <w:rPr>
                <w:rFonts w:ascii="Onest" w:hAnsi="Onest" w:cs="Calibri"/>
                <w:lang w:val="en-US"/>
              </w:rPr>
            </w:pPr>
            <w:r w:rsidRPr="0002721D">
              <w:rPr>
                <w:rFonts w:ascii="Onest" w:hAnsi="Onest" w:cs="Calibri"/>
                <w:lang w:val="en-US"/>
              </w:rPr>
              <w:t>97,</w:t>
            </w:r>
            <w:r w:rsidR="00E21B32">
              <w:rPr>
                <w:rFonts w:ascii="Onest" w:hAnsi="Onest" w:cs="Calibri"/>
                <w:lang w:val="en-US"/>
              </w:rPr>
              <w:t>5</w:t>
            </w:r>
            <w:r w:rsidRPr="0002721D">
              <w:rPr>
                <w:rFonts w:ascii="Onest" w:hAnsi="Onest" w:cs="Calibri"/>
                <w:lang w:val="en-US"/>
              </w:rPr>
              <w:t>%</w:t>
            </w:r>
          </w:p>
        </w:tc>
      </w:tr>
      <w:tr w:rsidR="00204A86" w:rsidRPr="00FD788B" w14:paraId="034EB356" w14:textId="77777777" w:rsidTr="00E248D2">
        <w:trPr>
          <w:trHeight w:val="321"/>
        </w:trPr>
        <w:tc>
          <w:tcPr>
            <w:tcW w:w="4275" w:type="dxa"/>
            <w:tcBorders>
              <w:top w:val="nil"/>
              <w:left w:val="single" w:sz="8" w:space="0" w:color="auto"/>
              <w:bottom w:val="single" w:sz="4" w:space="0" w:color="auto"/>
              <w:right w:val="nil"/>
            </w:tcBorders>
            <w:shd w:val="clear" w:color="auto" w:fill="auto"/>
            <w:vAlign w:val="bottom"/>
            <w:hideMark/>
          </w:tcPr>
          <w:p w14:paraId="1C4202DA" w14:textId="77777777" w:rsidR="00204A86" w:rsidRPr="0002721D" w:rsidRDefault="00204A86" w:rsidP="00576BDC">
            <w:pPr>
              <w:rPr>
                <w:rFonts w:ascii="Onest" w:hAnsi="Onest" w:cs="Calibri"/>
                <w:lang w:val="en-US"/>
              </w:rPr>
            </w:pPr>
            <w:proofErr w:type="spellStart"/>
            <w:r w:rsidRPr="0002721D">
              <w:rPr>
                <w:rFonts w:ascii="Onest" w:hAnsi="Onest" w:cs="Calibri"/>
                <w:lang w:val="en-US"/>
              </w:rPr>
              <w:t>Alte</w:t>
            </w:r>
            <w:proofErr w:type="spellEnd"/>
            <w:r w:rsidRPr="0002721D">
              <w:rPr>
                <w:rFonts w:ascii="Onest" w:hAnsi="Onest" w:cs="Calibri"/>
                <w:lang w:val="en-US"/>
              </w:rPr>
              <w:t xml:space="preserve"> </w:t>
            </w:r>
            <w:proofErr w:type="spellStart"/>
            <w:r w:rsidRPr="0002721D">
              <w:rPr>
                <w:rFonts w:ascii="Onest" w:hAnsi="Onest" w:cs="Calibri"/>
                <w:lang w:val="en-US"/>
              </w:rPr>
              <w:t>prestații</w:t>
            </w:r>
            <w:proofErr w:type="spellEnd"/>
            <w:r w:rsidRPr="0002721D">
              <w:rPr>
                <w:rFonts w:ascii="Onest" w:hAnsi="Onest" w:cs="Calibri"/>
                <w:lang w:val="en-US"/>
              </w:rPr>
              <w:t xml:space="preserve"> </w:t>
            </w:r>
            <w:proofErr w:type="spellStart"/>
            <w:r w:rsidRPr="0002721D">
              <w:rPr>
                <w:rFonts w:ascii="Onest" w:hAnsi="Onest" w:cs="Calibri"/>
                <w:lang w:val="en-US"/>
              </w:rPr>
              <w:t>sociale</w:t>
            </w:r>
            <w:proofErr w:type="spellEnd"/>
            <w:r w:rsidRPr="0002721D">
              <w:rPr>
                <w:rFonts w:ascii="Onest" w:hAnsi="Onest" w:cs="Calibri"/>
                <w:lang w:val="en-US"/>
              </w:rPr>
              <w:t xml:space="preserve"> ale </w:t>
            </w:r>
            <w:proofErr w:type="spellStart"/>
            <w:r w:rsidRPr="0002721D">
              <w:rPr>
                <w:rFonts w:ascii="Onest" w:hAnsi="Onest" w:cs="Calibri"/>
                <w:lang w:val="en-US"/>
              </w:rPr>
              <w:t>angajatorului</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2B74191F" w14:textId="2DD0BA98" w:rsidR="00204A86" w:rsidRPr="0002721D" w:rsidRDefault="00204A86" w:rsidP="00E21B32">
            <w:pPr>
              <w:jc w:val="right"/>
              <w:rPr>
                <w:rFonts w:ascii="Onest" w:hAnsi="Onest" w:cs="Calibri"/>
                <w:lang w:val="en-US"/>
              </w:rPr>
            </w:pPr>
            <w:r w:rsidRPr="0002721D">
              <w:rPr>
                <w:rFonts w:ascii="Onest" w:hAnsi="Onest" w:cs="Calibri"/>
                <w:lang w:val="en-US"/>
              </w:rPr>
              <w:t xml:space="preserve">               1</w:t>
            </w:r>
            <w:r w:rsidR="00E21B32">
              <w:rPr>
                <w:rFonts w:ascii="Onest" w:hAnsi="Onest" w:cs="Calibri"/>
                <w:lang w:val="en-US"/>
              </w:rPr>
              <w:t>6</w:t>
            </w:r>
            <w:r w:rsidRPr="0002721D">
              <w:rPr>
                <w:rFonts w:ascii="Onest" w:hAnsi="Onest" w:cs="Calibri"/>
                <w:lang w:val="en-US"/>
              </w:rPr>
              <w:t>,</w:t>
            </w:r>
            <w:r w:rsidR="00E21B32">
              <w:rPr>
                <w:rFonts w:ascii="Onest" w:hAnsi="Onest" w:cs="Calibri"/>
                <w:lang w:val="en-US"/>
              </w:rPr>
              <w:t>7</w:t>
            </w:r>
            <w:r w:rsidRPr="0002721D">
              <w:rPr>
                <w:rFonts w:ascii="Onest" w:hAnsi="Onest" w:cs="Calibri"/>
                <w:lang w:val="en-US"/>
              </w:rPr>
              <w:t xml:space="preserve">   </w:t>
            </w:r>
          </w:p>
        </w:tc>
        <w:tc>
          <w:tcPr>
            <w:tcW w:w="1467" w:type="dxa"/>
            <w:tcBorders>
              <w:top w:val="nil"/>
              <w:left w:val="nil"/>
              <w:bottom w:val="single" w:sz="4" w:space="0" w:color="auto"/>
              <w:right w:val="single" w:sz="4" w:space="0" w:color="auto"/>
            </w:tcBorders>
            <w:shd w:val="clear" w:color="000000" w:fill="FFFFFF"/>
            <w:noWrap/>
            <w:vAlign w:val="bottom"/>
            <w:hideMark/>
          </w:tcPr>
          <w:p w14:paraId="1FF48F62" w14:textId="77777777" w:rsidR="00204A86" w:rsidRPr="0002721D" w:rsidRDefault="00204A86" w:rsidP="00094398">
            <w:pPr>
              <w:jc w:val="right"/>
              <w:rPr>
                <w:rFonts w:ascii="Onest" w:hAnsi="Onest" w:cs="Calibri"/>
                <w:lang w:val="en-US"/>
              </w:rPr>
            </w:pPr>
            <w:r w:rsidRPr="0002721D">
              <w:rPr>
                <w:rFonts w:ascii="Onest" w:hAnsi="Onest" w:cs="Calibri"/>
                <w:lang w:val="en-US"/>
              </w:rPr>
              <w:t xml:space="preserve">                19,8   </w:t>
            </w:r>
          </w:p>
        </w:tc>
        <w:tc>
          <w:tcPr>
            <w:tcW w:w="1579" w:type="dxa"/>
            <w:tcBorders>
              <w:top w:val="nil"/>
              <w:left w:val="nil"/>
              <w:bottom w:val="single" w:sz="4" w:space="0" w:color="auto"/>
              <w:right w:val="single" w:sz="4" w:space="0" w:color="auto"/>
            </w:tcBorders>
            <w:shd w:val="clear" w:color="000000" w:fill="FFFFFF"/>
            <w:noWrap/>
            <w:vAlign w:val="bottom"/>
            <w:hideMark/>
          </w:tcPr>
          <w:p w14:paraId="042D6345" w14:textId="1720AFBD" w:rsidR="00204A86" w:rsidRPr="0002721D" w:rsidRDefault="00204A86" w:rsidP="00E21B32">
            <w:pPr>
              <w:jc w:val="right"/>
              <w:rPr>
                <w:rFonts w:ascii="Onest" w:hAnsi="Onest" w:cs="Calibri"/>
                <w:lang w:val="en-US"/>
              </w:rPr>
            </w:pPr>
            <w:r w:rsidRPr="0002721D">
              <w:rPr>
                <w:rFonts w:ascii="Onest" w:hAnsi="Onest" w:cs="Calibri"/>
                <w:lang w:val="en-US"/>
              </w:rPr>
              <w:t xml:space="preserve">               </w:t>
            </w:r>
            <w:r w:rsidR="00E21B32">
              <w:rPr>
                <w:rFonts w:ascii="Onest" w:hAnsi="Onest" w:cs="Calibri"/>
                <w:lang w:val="en-US"/>
              </w:rPr>
              <w:t>3,1</w:t>
            </w:r>
            <w:r w:rsidRPr="0002721D">
              <w:rPr>
                <w:rFonts w:ascii="Onest" w:hAnsi="Onest" w:cs="Calibri"/>
                <w:lang w:val="en-US"/>
              </w:rPr>
              <w:t xml:space="preserve">   </w:t>
            </w:r>
          </w:p>
        </w:tc>
        <w:tc>
          <w:tcPr>
            <w:tcW w:w="1087" w:type="dxa"/>
            <w:tcBorders>
              <w:top w:val="nil"/>
              <w:left w:val="nil"/>
              <w:bottom w:val="single" w:sz="4" w:space="0" w:color="auto"/>
              <w:right w:val="single" w:sz="8" w:space="0" w:color="auto"/>
            </w:tcBorders>
            <w:shd w:val="clear" w:color="000000" w:fill="FFFFFF"/>
            <w:noWrap/>
            <w:vAlign w:val="bottom"/>
            <w:hideMark/>
          </w:tcPr>
          <w:p w14:paraId="5C45F82D" w14:textId="6711B8C7" w:rsidR="00204A86" w:rsidRPr="0002721D" w:rsidRDefault="00E21B32" w:rsidP="00576BDC">
            <w:pPr>
              <w:jc w:val="right"/>
              <w:rPr>
                <w:rFonts w:ascii="Onest" w:hAnsi="Onest" w:cs="Calibri"/>
                <w:lang w:val="en-US"/>
              </w:rPr>
            </w:pPr>
            <w:r>
              <w:rPr>
                <w:rFonts w:ascii="Onest" w:hAnsi="Onest" w:cs="Calibri"/>
                <w:lang w:val="en-US"/>
              </w:rPr>
              <w:t>118,6</w:t>
            </w:r>
            <w:r w:rsidR="00204A86" w:rsidRPr="0002721D">
              <w:rPr>
                <w:rFonts w:ascii="Onest" w:hAnsi="Onest" w:cs="Calibri"/>
                <w:lang w:val="en-US"/>
              </w:rPr>
              <w:t>%</w:t>
            </w:r>
          </w:p>
        </w:tc>
      </w:tr>
      <w:tr w:rsidR="00204A86" w:rsidRPr="00FD788B" w14:paraId="5FF769F7" w14:textId="77777777" w:rsidTr="00E248D2">
        <w:trPr>
          <w:trHeight w:val="321"/>
        </w:trPr>
        <w:tc>
          <w:tcPr>
            <w:tcW w:w="4275" w:type="dxa"/>
            <w:tcBorders>
              <w:top w:val="nil"/>
              <w:left w:val="single" w:sz="8" w:space="0" w:color="auto"/>
              <w:bottom w:val="single" w:sz="4" w:space="0" w:color="auto"/>
              <w:right w:val="nil"/>
            </w:tcBorders>
            <w:shd w:val="clear" w:color="auto" w:fill="auto"/>
            <w:noWrap/>
            <w:vAlign w:val="bottom"/>
            <w:hideMark/>
          </w:tcPr>
          <w:p w14:paraId="7D42ADAD" w14:textId="77777777" w:rsidR="00204A86" w:rsidRPr="0002721D" w:rsidRDefault="00204A86" w:rsidP="00576BDC">
            <w:pPr>
              <w:rPr>
                <w:rFonts w:ascii="Onest" w:hAnsi="Onest" w:cs="Calibri"/>
                <w:b/>
                <w:bCs/>
                <w:lang w:val="en-US"/>
              </w:rPr>
            </w:pPr>
            <w:r w:rsidRPr="0002721D">
              <w:rPr>
                <w:rFonts w:ascii="Onest" w:hAnsi="Onest" w:cs="Calibri"/>
                <w:b/>
                <w:bCs/>
                <w:lang w:val="en-US"/>
              </w:rPr>
              <w:t>ALTE CHELTUIELI</w:t>
            </w:r>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020DB1FA" w14:textId="77777777" w:rsidR="00204A86" w:rsidRPr="0002721D" w:rsidRDefault="00204A86" w:rsidP="00576BDC">
            <w:pPr>
              <w:jc w:val="right"/>
              <w:rPr>
                <w:rFonts w:ascii="Onest" w:hAnsi="Onest" w:cs="Calibri"/>
                <w:b/>
                <w:bCs/>
                <w:lang w:val="en-US"/>
              </w:rPr>
            </w:pPr>
            <w:r w:rsidRPr="0002721D">
              <w:rPr>
                <w:rFonts w:ascii="Onest" w:hAnsi="Onest" w:cs="Calibri"/>
                <w:b/>
                <w:bCs/>
                <w:lang w:val="en-US"/>
              </w:rPr>
              <w:t xml:space="preserve">        3 260,6   </w:t>
            </w:r>
          </w:p>
        </w:tc>
        <w:tc>
          <w:tcPr>
            <w:tcW w:w="1467" w:type="dxa"/>
            <w:tcBorders>
              <w:top w:val="nil"/>
              <w:left w:val="nil"/>
              <w:bottom w:val="single" w:sz="4" w:space="0" w:color="auto"/>
              <w:right w:val="single" w:sz="4" w:space="0" w:color="auto"/>
            </w:tcBorders>
            <w:shd w:val="clear" w:color="000000" w:fill="FFFFFF"/>
            <w:noWrap/>
            <w:vAlign w:val="bottom"/>
            <w:hideMark/>
          </w:tcPr>
          <w:p w14:paraId="62716C0E" w14:textId="4703EB43" w:rsidR="00204A86" w:rsidRPr="0002721D" w:rsidRDefault="00204A86" w:rsidP="00576BDC">
            <w:pPr>
              <w:jc w:val="right"/>
              <w:rPr>
                <w:rFonts w:ascii="Onest" w:hAnsi="Onest" w:cs="Calibri"/>
                <w:b/>
                <w:bCs/>
                <w:lang w:val="en-US"/>
              </w:rPr>
            </w:pPr>
            <w:r w:rsidRPr="0002721D">
              <w:rPr>
                <w:rFonts w:ascii="Onest" w:hAnsi="Onest" w:cs="Calibri"/>
                <w:b/>
                <w:bCs/>
                <w:lang w:val="en-US"/>
              </w:rPr>
              <w:t xml:space="preserve">           </w:t>
            </w:r>
            <w:r w:rsidR="004F2515">
              <w:rPr>
                <w:rFonts w:ascii="Onest" w:hAnsi="Onest" w:cs="Calibri"/>
                <w:b/>
                <w:bCs/>
                <w:lang w:val="en-US"/>
              </w:rPr>
              <w:t>3.192,7</w:t>
            </w:r>
            <w:r w:rsidRPr="0002721D">
              <w:rPr>
                <w:rFonts w:ascii="Onest" w:hAnsi="Onest" w:cs="Calibri"/>
                <w:b/>
                <w:bCs/>
                <w:lang w:val="en-US"/>
              </w:rPr>
              <w:t xml:space="preserve">   </w:t>
            </w:r>
          </w:p>
        </w:tc>
        <w:tc>
          <w:tcPr>
            <w:tcW w:w="1579" w:type="dxa"/>
            <w:tcBorders>
              <w:top w:val="nil"/>
              <w:left w:val="nil"/>
              <w:bottom w:val="single" w:sz="4" w:space="0" w:color="auto"/>
              <w:right w:val="single" w:sz="4" w:space="0" w:color="auto"/>
            </w:tcBorders>
            <w:shd w:val="clear" w:color="000000" w:fill="FFFFFF"/>
            <w:noWrap/>
            <w:vAlign w:val="bottom"/>
            <w:hideMark/>
          </w:tcPr>
          <w:p w14:paraId="344B43AF" w14:textId="622F58E2" w:rsidR="00204A86" w:rsidRPr="0002721D" w:rsidRDefault="00204A86" w:rsidP="00576BDC">
            <w:pPr>
              <w:jc w:val="right"/>
              <w:rPr>
                <w:rFonts w:ascii="Onest" w:hAnsi="Onest" w:cs="Calibri"/>
                <w:b/>
                <w:bCs/>
                <w:lang w:val="en-US"/>
              </w:rPr>
            </w:pPr>
            <w:r w:rsidRPr="0002721D">
              <w:rPr>
                <w:rFonts w:ascii="Onest" w:hAnsi="Onest" w:cs="Calibri"/>
                <w:b/>
                <w:bCs/>
                <w:lang w:val="en-US"/>
              </w:rPr>
              <w:t xml:space="preserve">-         </w:t>
            </w:r>
            <w:r w:rsidR="004F2515">
              <w:rPr>
                <w:rFonts w:ascii="Onest" w:hAnsi="Onest" w:cs="Calibri"/>
                <w:b/>
                <w:bCs/>
                <w:lang w:val="en-US"/>
              </w:rPr>
              <w:t>67,9</w:t>
            </w:r>
            <w:r w:rsidRPr="0002721D">
              <w:rPr>
                <w:rFonts w:ascii="Onest" w:hAnsi="Onest" w:cs="Calibri"/>
                <w:b/>
                <w:bCs/>
                <w:lang w:val="en-US"/>
              </w:rPr>
              <w:t xml:space="preserve">   </w:t>
            </w:r>
          </w:p>
        </w:tc>
        <w:tc>
          <w:tcPr>
            <w:tcW w:w="1087" w:type="dxa"/>
            <w:tcBorders>
              <w:top w:val="nil"/>
              <w:left w:val="nil"/>
              <w:bottom w:val="single" w:sz="4" w:space="0" w:color="auto"/>
              <w:right w:val="single" w:sz="8" w:space="0" w:color="auto"/>
            </w:tcBorders>
            <w:shd w:val="clear" w:color="000000" w:fill="FFFFFF"/>
            <w:noWrap/>
            <w:vAlign w:val="bottom"/>
            <w:hideMark/>
          </w:tcPr>
          <w:p w14:paraId="46705EF3" w14:textId="45C70F67" w:rsidR="00204A86" w:rsidRPr="0002721D" w:rsidRDefault="004F2515" w:rsidP="00576BDC">
            <w:pPr>
              <w:jc w:val="right"/>
              <w:rPr>
                <w:rFonts w:ascii="Onest" w:hAnsi="Onest" w:cs="Calibri"/>
                <w:b/>
                <w:bCs/>
                <w:lang w:val="en-US"/>
              </w:rPr>
            </w:pPr>
            <w:r>
              <w:rPr>
                <w:rFonts w:ascii="Onest" w:hAnsi="Onest" w:cs="Calibri"/>
                <w:b/>
                <w:bCs/>
                <w:lang w:val="en-US"/>
              </w:rPr>
              <w:t>97,9</w:t>
            </w:r>
            <w:r w:rsidR="00204A86" w:rsidRPr="0002721D">
              <w:rPr>
                <w:rFonts w:ascii="Onest" w:hAnsi="Onest" w:cs="Calibri"/>
                <w:b/>
                <w:bCs/>
                <w:lang w:val="en-US"/>
              </w:rPr>
              <w:t>%</w:t>
            </w:r>
          </w:p>
        </w:tc>
      </w:tr>
      <w:tr w:rsidR="00204A86" w:rsidRPr="00FD788B" w14:paraId="24A144DE" w14:textId="77777777" w:rsidTr="00E248D2">
        <w:trPr>
          <w:trHeight w:val="321"/>
        </w:trPr>
        <w:tc>
          <w:tcPr>
            <w:tcW w:w="4275" w:type="dxa"/>
            <w:tcBorders>
              <w:top w:val="nil"/>
              <w:left w:val="single" w:sz="8" w:space="0" w:color="auto"/>
              <w:bottom w:val="single" w:sz="4" w:space="0" w:color="auto"/>
              <w:right w:val="nil"/>
            </w:tcBorders>
            <w:shd w:val="clear" w:color="auto" w:fill="auto"/>
            <w:noWrap/>
            <w:vAlign w:val="bottom"/>
            <w:hideMark/>
          </w:tcPr>
          <w:p w14:paraId="31A912D5" w14:textId="77777777" w:rsidR="00204A86" w:rsidRPr="0002721D" w:rsidRDefault="00204A86" w:rsidP="00576BDC">
            <w:pPr>
              <w:rPr>
                <w:rFonts w:ascii="Onest" w:hAnsi="Onest" w:cs="Calibri"/>
                <w:lang w:val="en-US"/>
              </w:rPr>
            </w:pPr>
            <w:proofErr w:type="spellStart"/>
            <w:r w:rsidRPr="0002721D">
              <w:rPr>
                <w:rFonts w:ascii="Onest" w:hAnsi="Onest" w:cs="Calibri"/>
                <w:lang w:val="en-US"/>
              </w:rPr>
              <w:t>Cotizaţii</w:t>
            </w:r>
            <w:proofErr w:type="spellEnd"/>
            <w:r w:rsidRPr="0002721D">
              <w:rPr>
                <w:rFonts w:ascii="Onest" w:hAnsi="Onest" w:cs="Calibri"/>
                <w:lang w:val="en-US"/>
              </w:rPr>
              <w:t xml:space="preserve"> </w:t>
            </w:r>
            <w:proofErr w:type="spellStart"/>
            <w:r w:rsidRPr="0002721D">
              <w:rPr>
                <w:rFonts w:ascii="Onest" w:hAnsi="Onest" w:cs="Calibri"/>
                <w:lang w:val="en-US"/>
              </w:rPr>
              <w:t>în</w:t>
            </w:r>
            <w:proofErr w:type="spellEnd"/>
            <w:r w:rsidRPr="0002721D">
              <w:rPr>
                <w:rFonts w:ascii="Onest" w:hAnsi="Onest" w:cs="Calibri"/>
                <w:lang w:val="en-US"/>
              </w:rPr>
              <w:t xml:space="preserve"> </w:t>
            </w:r>
            <w:proofErr w:type="spellStart"/>
            <w:r w:rsidRPr="0002721D">
              <w:rPr>
                <w:rFonts w:ascii="Onest" w:hAnsi="Onest" w:cs="Calibri"/>
                <w:lang w:val="en-US"/>
              </w:rPr>
              <w:t>organizaţiile</w:t>
            </w:r>
            <w:proofErr w:type="spellEnd"/>
            <w:r w:rsidRPr="0002721D">
              <w:rPr>
                <w:rFonts w:ascii="Onest" w:hAnsi="Onest" w:cs="Calibri"/>
                <w:lang w:val="en-US"/>
              </w:rPr>
              <w:t xml:space="preserve"> </w:t>
            </w:r>
            <w:proofErr w:type="spellStart"/>
            <w:r w:rsidRPr="0002721D">
              <w:rPr>
                <w:rFonts w:ascii="Onest" w:hAnsi="Onest" w:cs="Calibri"/>
                <w:lang w:val="en-US"/>
              </w:rPr>
              <w:t>internaţionale</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3E4430A6" w14:textId="77777777" w:rsidR="00204A86" w:rsidRPr="0002721D" w:rsidRDefault="00204A86" w:rsidP="00094398">
            <w:pPr>
              <w:jc w:val="right"/>
              <w:rPr>
                <w:rFonts w:ascii="Onest" w:hAnsi="Onest" w:cs="Calibri"/>
                <w:lang w:val="en-US"/>
              </w:rPr>
            </w:pPr>
            <w:r w:rsidRPr="0002721D">
              <w:rPr>
                <w:rFonts w:ascii="Onest" w:hAnsi="Onest" w:cs="Calibri"/>
                <w:lang w:val="en-US"/>
              </w:rPr>
              <w:t xml:space="preserve">        2 903,6   </w:t>
            </w:r>
          </w:p>
        </w:tc>
        <w:tc>
          <w:tcPr>
            <w:tcW w:w="1467" w:type="dxa"/>
            <w:tcBorders>
              <w:top w:val="nil"/>
              <w:left w:val="nil"/>
              <w:bottom w:val="single" w:sz="4" w:space="0" w:color="auto"/>
              <w:right w:val="single" w:sz="4" w:space="0" w:color="auto"/>
            </w:tcBorders>
            <w:shd w:val="clear" w:color="000000" w:fill="FFFFFF"/>
            <w:noWrap/>
            <w:vAlign w:val="bottom"/>
            <w:hideMark/>
          </w:tcPr>
          <w:p w14:paraId="590B1DC8" w14:textId="346E46E5" w:rsidR="00204A86" w:rsidRPr="0002721D" w:rsidRDefault="00204A86" w:rsidP="00094398">
            <w:pPr>
              <w:jc w:val="right"/>
              <w:rPr>
                <w:rFonts w:ascii="Onest" w:hAnsi="Onest" w:cs="Calibri"/>
                <w:lang w:val="en-US"/>
              </w:rPr>
            </w:pPr>
            <w:r w:rsidRPr="0002721D">
              <w:rPr>
                <w:rFonts w:ascii="Onest" w:hAnsi="Onest" w:cs="Calibri"/>
                <w:lang w:val="en-US"/>
              </w:rPr>
              <w:t xml:space="preserve">           </w:t>
            </w:r>
            <w:r w:rsidR="004F2515">
              <w:rPr>
                <w:rFonts w:ascii="Onest" w:hAnsi="Onest" w:cs="Calibri"/>
                <w:lang w:val="en-US"/>
              </w:rPr>
              <w:t>2.892,6</w:t>
            </w:r>
            <w:r w:rsidRPr="0002721D">
              <w:rPr>
                <w:rFonts w:ascii="Onest" w:hAnsi="Onest" w:cs="Calibri"/>
                <w:lang w:val="en-US"/>
              </w:rPr>
              <w:t xml:space="preserve">   </w:t>
            </w:r>
          </w:p>
        </w:tc>
        <w:tc>
          <w:tcPr>
            <w:tcW w:w="1579" w:type="dxa"/>
            <w:tcBorders>
              <w:top w:val="nil"/>
              <w:left w:val="nil"/>
              <w:bottom w:val="single" w:sz="4" w:space="0" w:color="auto"/>
              <w:right w:val="single" w:sz="4" w:space="0" w:color="auto"/>
            </w:tcBorders>
            <w:shd w:val="clear" w:color="000000" w:fill="FFFFFF"/>
            <w:noWrap/>
            <w:vAlign w:val="bottom"/>
            <w:hideMark/>
          </w:tcPr>
          <w:p w14:paraId="1A825474" w14:textId="30A754D6" w:rsidR="00204A86" w:rsidRPr="0002721D" w:rsidRDefault="00204A86" w:rsidP="00094398">
            <w:pPr>
              <w:jc w:val="right"/>
              <w:rPr>
                <w:rFonts w:ascii="Onest" w:hAnsi="Onest" w:cs="Calibri"/>
                <w:lang w:val="en-US"/>
              </w:rPr>
            </w:pPr>
            <w:r w:rsidRPr="0002721D">
              <w:rPr>
                <w:rFonts w:ascii="Onest" w:hAnsi="Onest" w:cs="Calibri"/>
                <w:lang w:val="en-US"/>
              </w:rPr>
              <w:t xml:space="preserve">-          </w:t>
            </w:r>
            <w:r w:rsidR="004F2515">
              <w:rPr>
                <w:rFonts w:ascii="Onest" w:hAnsi="Onest" w:cs="Calibri"/>
                <w:lang w:val="en-US"/>
              </w:rPr>
              <w:t>11,0</w:t>
            </w:r>
            <w:r w:rsidRPr="0002721D">
              <w:rPr>
                <w:rFonts w:ascii="Onest" w:hAnsi="Onest" w:cs="Calibri"/>
                <w:lang w:val="en-US"/>
              </w:rPr>
              <w:t xml:space="preserve">   </w:t>
            </w:r>
          </w:p>
        </w:tc>
        <w:tc>
          <w:tcPr>
            <w:tcW w:w="1087" w:type="dxa"/>
            <w:tcBorders>
              <w:top w:val="nil"/>
              <w:left w:val="nil"/>
              <w:bottom w:val="single" w:sz="4" w:space="0" w:color="auto"/>
              <w:right w:val="single" w:sz="8" w:space="0" w:color="auto"/>
            </w:tcBorders>
            <w:shd w:val="clear" w:color="000000" w:fill="FFFFFF"/>
            <w:noWrap/>
            <w:vAlign w:val="bottom"/>
            <w:hideMark/>
          </w:tcPr>
          <w:p w14:paraId="14EEB4F8" w14:textId="72AD4A23" w:rsidR="00204A86" w:rsidRPr="0002721D" w:rsidRDefault="004F2515" w:rsidP="00576BDC">
            <w:pPr>
              <w:jc w:val="right"/>
              <w:rPr>
                <w:rFonts w:ascii="Onest" w:hAnsi="Onest" w:cs="Calibri"/>
                <w:lang w:val="en-US"/>
              </w:rPr>
            </w:pPr>
            <w:r>
              <w:rPr>
                <w:rFonts w:ascii="Onest" w:hAnsi="Onest" w:cs="Calibri"/>
                <w:lang w:val="en-US"/>
              </w:rPr>
              <w:t>99,6</w:t>
            </w:r>
            <w:r w:rsidR="00204A86" w:rsidRPr="0002721D">
              <w:rPr>
                <w:rFonts w:ascii="Onest" w:hAnsi="Onest" w:cs="Calibri"/>
                <w:lang w:val="en-US"/>
              </w:rPr>
              <w:t>%</w:t>
            </w:r>
          </w:p>
        </w:tc>
      </w:tr>
      <w:tr w:rsidR="00204A86" w:rsidRPr="00FD788B" w14:paraId="5546F62B" w14:textId="77777777" w:rsidTr="00E248D2">
        <w:trPr>
          <w:trHeight w:val="321"/>
        </w:trPr>
        <w:tc>
          <w:tcPr>
            <w:tcW w:w="4275" w:type="dxa"/>
            <w:tcBorders>
              <w:top w:val="nil"/>
              <w:left w:val="single" w:sz="8" w:space="0" w:color="auto"/>
              <w:bottom w:val="single" w:sz="4" w:space="0" w:color="auto"/>
              <w:right w:val="nil"/>
            </w:tcBorders>
            <w:shd w:val="clear" w:color="auto" w:fill="auto"/>
            <w:noWrap/>
            <w:vAlign w:val="bottom"/>
            <w:hideMark/>
          </w:tcPr>
          <w:p w14:paraId="59DBCA05" w14:textId="77777777" w:rsidR="00204A86" w:rsidRPr="0002721D" w:rsidRDefault="00204A86" w:rsidP="00576BDC">
            <w:pPr>
              <w:rPr>
                <w:rFonts w:ascii="Onest" w:hAnsi="Onest" w:cs="Calibri"/>
                <w:lang w:val="en-US"/>
              </w:rPr>
            </w:pPr>
            <w:proofErr w:type="spellStart"/>
            <w:r w:rsidRPr="0002721D">
              <w:rPr>
                <w:rFonts w:ascii="Onest" w:hAnsi="Onest" w:cs="Calibri"/>
                <w:lang w:val="en-US"/>
              </w:rPr>
              <w:t>Taxe</w:t>
            </w:r>
            <w:proofErr w:type="spellEnd"/>
            <w:r w:rsidRPr="0002721D">
              <w:rPr>
                <w:rFonts w:ascii="Onest" w:hAnsi="Onest" w:cs="Calibri"/>
                <w:lang w:val="en-US"/>
              </w:rPr>
              <w:t xml:space="preserve">, </w:t>
            </w:r>
            <w:proofErr w:type="spellStart"/>
            <w:r w:rsidRPr="0002721D">
              <w:rPr>
                <w:rFonts w:ascii="Onest" w:hAnsi="Onest" w:cs="Calibri"/>
                <w:lang w:val="en-US"/>
              </w:rPr>
              <w:t>amenzi</w:t>
            </w:r>
            <w:proofErr w:type="spellEnd"/>
            <w:r w:rsidRPr="0002721D">
              <w:rPr>
                <w:rFonts w:ascii="Onest" w:hAnsi="Onest" w:cs="Calibri"/>
                <w:lang w:val="en-US"/>
              </w:rPr>
              <w:t xml:space="preserve">, </w:t>
            </w:r>
            <w:proofErr w:type="spellStart"/>
            <w:r w:rsidRPr="0002721D">
              <w:rPr>
                <w:rFonts w:ascii="Onest" w:hAnsi="Onest" w:cs="Calibri"/>
                <w:lang w:val="en-US"/>
              </w:rPr>
              <w:t>penalităţi</w:t>
            </w:r>
            <w:proofErr w:type="spellEnd"/>
            <w:r w:rsidRPr="0002721D">
              <w:rPr>
                <w:rFonts w:ascii="Onest" w:hAnsi="Onest" w:cs="Calibri"/>
                <w:lang w:val="en-US"/>
              </w:rPr>
              <w:t xml:space="preserve"> </w:t>
            </w:r>
            <w:proofErr w:type="spellStart"/>
            <w:r w:rsidRPr="0002721D">
              <w:rPr>
                <w:rFonts w:ascii="Onest" w:hAnsi="Onest" w:cs="Calibri"/>
                <w:lang w:val="en-US"/>
              </w:rPr>
              <w:t>şi</w:t>
            </w:r>
            <w:proofErr w:type="spellEnd"/>
            <w:r w:rsidRPr="0002721D">
              <w:rPr>
                <w:rFonts w:ascii="Onest" w:hAnsi="Onest" w:cs="Calibri"/>
                <w:lang w:val="en-US"/>
              </w:rPr>
              <w:t xml:space="preserve"> </w:t>
            </w:r>
            <w:proofErr w:type="spellStart"/>
            <w:r w:rsidRPr="0002721D">
              <w:rPr>
                <w:rFonts w:ascii="Onest" w:hAnsi="Onest" w:cs="Calibri"/>
                <w:lang w:val="en-US"/>
              </w:rPr>
              <w:t>alte</w:t>
            </w:r>
            <w:proofErr w:type="spellEnd"/>
            <w:r w:rsidRPr="0002721D">
              <w:rPr>
                <w:rFonts w:ascii="Onest" w:hAnsi="Onest" w:cs="Calibri"/>
                <w:lang w:val="en-US"/>
              </w:rPr>
              <w:t xml:space="preserve"> </w:t>
            </w:r>
            <w:proofErr w:type="spellStart"/>
            <w:r w:rsidRPr="0002721D">
              <w:rPr>
                <w:rFonts w:ascii="Onest" w:hAnsi="Onest" w:cs="Calibri"/>
                <w:lang w:val="en-US"/>
              </w:rPr>
              <w:t>plăţi</w:t>
            </w:r>
            <w:proofErr w:type="spellEnd"/>
            <w:r w:rsidRPr="0002721D">
              <w:rPr>
                <w:rFonts w:ascii="Onest" w:hAnsi="Onest" w:cs="Calibri"/>
                <w:lang w:val="en-US"/>
              </w:rPr>
              <w:t xml:space="preserve"> </w:t>
            </w:r>
            <w:proofErr w:type="spellStart"/>
            <w:r w:rsidRPr="0002721D">
              <w:rPr>
                <w:rFonts w:ascii="Onest" w:hAnsi="Onest" w:cs="Calibri"/>
                <w:lang w:val="en-US"/>
              </w:rPr>
              <w:t>obligatorii</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5FE205B2" w14:textId="77777777" w:rsidR="00204A86" w:rsidRPr="0002721D" w:rsidRDefault="00204A86" w:rsidP="00094398">
            <w:pPr>
              <w:jc w:val="right"/>
              <w:rPr>
                <w:rFonts w:ascii="Onest" w:hAnsi="Onest" w:cs="Calibri"/>
                <w:lang w:val="en-US"/>
              </w:rPr>
            </w:pPr>
            <w:r w:rsidRPr="0002721D">
              <w:rPr>
                <w:rFonts w:ascii="Onest" w:hAnsi="Onest" w:cs="Calibri"/>
                <w:lang w:val="en-US"/>
              </w:rPr>
              <w:t xml:space="preserve">              118,7   </w:t>
            </w:r>
          </w:p>
        </w:tc>
        <w:tc>
          <w:tcPr>
            <w:tcW w:w="1467" w:type="dxa"/>
            <w:tcBorders>
              <w:top w:val="nil"/>
              <w:left w:val="nil"/>
              <w:bottom w:val="single" w:sz="4" w:space="0" w:color="auto"/>
              <w:right w:val="single" w:sz="4" w:space="0" w:color="auto"/>
            </w:tcBorders>
            <w:shd w:val="clear" w:color="000000" w:fill="FFFFFF"/>
            <w:noWrap/>
            <w:vAlign w:val="bottom"/>
            <w:hideMark/>
          </w:tcPr>
          <w:p w14:paraId="7D015C5F" w14:textId="77777777" w:rsidR="00204A86" w:rsidRPr="0002721D" w:rsidRDefault="00204A86" w:rsidP="00094398">
            <w:pPr>
              <w:jc w:val="right"/>
              <w:rPr>
                <w:rFonts w:ascii="Onest" w:hAnsi="Onest" w:cs="Calibri"/>
                <w:lang w:val="en-US"/>
              </w:rPr>
            </w:pPr>
            <w:r w:rsidRPr="0002721D">
              <w:rPr>
                <w:rFonts w:ascii="Onest" w:hAnsi="Onest" w:cs="Calibri"/>
                <w:lang w:val="en-US"/>
              </w:rPr>
              <w:t xml:space="preserve">               89,6   </w:t>
            </w:r>
          </w:p>
        </w:tc>
        <w:tc>
          <w:tcPr>
            <w:tcW w:w="1579" w:type="dxa"/>
            <w:tcBorders>
              <w:top w:val="nil"/>
              <w:left w:val="nil"/>
              <w:bottom w:val="single" w:sz="4" w:space="0" w:color="auto"/>
              <w:right w:val="single" w:sz="4" w:space="0" w:color="auto"/>
            </w:tcBorders>
            <w:shd w:val="clear" w:color="000000" w:fill="FFFFFF"/>
            <w:noWrap/>
            <w:vAlign w:val="bottom"/>
            <w:hideMark/>
          </w:tcPr>
          <w:p w14:paraId="38419921" w14:textId="77777777" w:rsidR="00204A86" w:rsidRPr="0002721D" w:rsidRDefault="00204A86" w:rsidP="00094398">
            <w:pPr>
              <w:jc w:val="right"/>
              <w:rPr>
                <w:rFonts w:ascii="Onest" w:hAnsi="Onest" w:cs="Calibri"/>
                <w:lang w:val="en-US"/>
              </w:rPr>
            </w:pPr>
            <w:r w:rsidRPr="0002721D">
              <w:rPr>
                <w:rFonts w:ascii="Onest" w:hAnsi="Onest" w:cs="Calibri"/>
                <w:lang w:val="en-US"/>
              </w:rPr>
              <w:t xml:space="preserve">-            29,1   </w:t>
            </w:r>
          </w:p>
        </w:tc>
        <w:tc>
          <w:tcPr>
            <w:tcW w:w="1087" w:type="dxa"/>
            <w:tcBorders>
              <w:top w:val="nil"/>
              <w:left w:val="nil"/>
              <w:bottom w:val="single" w:sz="4" w:space="0" w:color="auto"/>
              <w:right w:val="single" w:sz="8" w:space="0" w:color="auto"/>
            </w:tcBorders>
            <w:shd w:val="clear" w:color="000000" w:fill="FFFFFF"/>
            <w:noWrap/>
            <w:vAlign w:val="bottom"/>
            <w:hideMark/>
          </w:tcPr>
          <w:p w14:paraId="479C6120" w14:textId="77777777" w:rsidR="00204A86" w:rsidRPr="0002721D" w:rsidRDefault="00204A86" w:rsidP="00576BDC">
            <w:pPr>
              <w:jc w:val="right"/>
              <w:rPr>
                <w:rFonts w:ascii="Onest" w:hAnsi="Onest" w:cs="Calibri"/>
                <w:lang w:val="en-US"/>
              </w:rPr>
            </w:pPr>
            <w:r w:rsidRPr="0002721D">
              <w:rPr>
                <w:rFonts w:ascii="Onest" w:hAnsi="Onest" w:cs="Calibri"/>
                <w:lang w:val="en-US"/>
              </w:rPr>
              <w:t>75,5%</w:t>
            </w:r>
          </w:p>
        </w:tc>
      </w:tr>
      <w:tr w:rsidR="00204A86" w:rsidRPr="00FD788B" w14:paraId="05E449F5" w14:textId="77777777" w:rsidTr="00E248D2">
        <w:trPr>
          <w:trHeight w:val="321"/>
        </w:trPr>
        <w:tc>
          <w:tcPr>
            <w:tcW w:w="4275" w:type="dxa"/>
            <w:tcBorders>
              <w:top w:val="nil"/>
              <w:left w:val="single" w:sz="8" w:space="0" w:color="auto"/>
              <w:bottom w:val="single" w:sz="4" w:space="0" w:color="auto"/>
              <w:right w:val="nil"/>
            </w:tcBorders>
            <w:shd w:val="clear" w:color="000000" w:fill="FFFFFF"/>
            <w:noWrap/>
            <w:vAlign w:val="bottom"/>
            <w:hideMark/>
          </w:tcPr>
          <w:p w14:paraId="1E5EBEE4" w14:textId="77777777" w:rsidR="00204A86" w:rsidRPr="0002721D" w:rsidRDefault="00204A86" w:rsidP="00576BDC">
            <w:pPr>
              <w:rPr>
                <w:rFonts w:ascii="Onest" w:hAnsi="Onest" w:cs="Calibri"/>
                <w:lang w:val="en-US"/>
              </w:rPr>
            </w:pPr>
            <w:proofErr w:type="spellStart"/>
            <w:r w:rsidRPr="0002721D">
              <w:rPr>
                <w:rFonts w:ascii="Onest" w:hAnsi="Onest" w:cs="Calibri"/>
                <w:lang w:val="en-US"/>
              </w:rPr>
              <w:t>Cheltuieli</w:t>
            </w:r>
            <w:proofErr w:type="spellEnd"/>
            <w:r w:rsidRPr="0002721D">
              <w:rPr>
                <w:rFonts w:ascii="Onest" w:hAnsi="Onest" w:cs="Calibri"/>
                <w:lang w:val="en-US"/>
              </w:rPr>
              <w:t xml:space="preserve"> </w:t>
            </w:r>
            <w:proofErr w:type="spellStart"/>
            <w:r w:rsidRPr="0002721D">
              <w:rPr>
                <w:rFonts w:ascii="Onest" w:hAnsi="Onest" w:cs="Calibri"/>
                <w:lang w:val="en-US"/>
              </w:rPr>
              <w:t>curente</w:t>
            </w:r>
            <w:proofErr w:type="spellEnd"/>
            <w:r w:rsidRPr="0002721D">
              <w:rPr>
                <w:rFonts w:ascii="Onest" w:hAnsi="Onest" w:cs="Calibri"/>
                <w:lang w:val="en-US"/>
              </w:rPr>
              <w:t xml:space="preserve"> </w:t>
            </w:r>
            <w:proofErr w:type="spellStart"/>
            <w:r w:rsidRPr="0002721D">
              <w:rPr>
                <w:rFonts w:ascii="Onest" w:hAnsi="Onest" w:cs="Calibri"/>
                <w:lang w:val="en-US"/>
              </w:rPr>
              <w:t>neatribuite</w:t>
            </w:r>
            <w:proofErr w:type="spellEnd"/>
            <w:r w:rsidRPr="0002721D">
              <w:rPr>
                <w:rFonts w:ascii="Onest" w:hAnsi="Onest" w:cs="Calibri"/>
                <w:lang w:val="en-US"/>
              </w:rPr>
              <w:t xml:space="preserve"> la </w:t>
            </w:r>
            <w:proofErr w:type="spellStart"/>
            <w:r w:rsidRPr="0002721D">
              <w:rPr>
                <w:rFonts w:ascii="Onest" w:hAnsi="Onest" w:cs="Calibri"/>
                <w:lang w:val="en-US"/>
              </w:rPr>
              <w:t>alte</w:t>
            </w:r>
            <w:proofErr w:type="spellEnd"/>
            <w:r w:rsidRPr="0002721D">
              <w:rPr>
                <w:rFonts w:ascii="Onest" w:hAnsi="Onest" w:cs="Calibri"/>
                <w:lang w:val="en-US"/>
              </w:rPr>
              <w:t xml:space="preserve"> </w:t>
            </w:r>
            <w:proofErr w:type="spellStart"/>
            <w:r w:rsidRPr="0002721D">
              <w:rPr>
                <w:rFonts w:ascii="Onest" w:hAnsi="Onest" w:cs="Calibri"/>
                <w:lang w:val="en-US"/>
              </w:rPr>
              <w:t>categorii</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33CE008E" w14:textId="77777777" w:rsidR="00204A86" w:rsidRPr="0002721D" w:rsidRDefault="00204A86" w:rsidP="00094398">
            <w:pPr>
              <w:jc w:val="right"/>
              <w:rPr>
                <w:rFonts w:ascii="Onest" w:hAnsi="Onest" w:cs="Calibri"/>
                <w:lang w:val="en-US"/>
              </w:rPr>
            </w:pPr>
            <w:r w:rsidRPr="0002721D">
              <w:rPr>
                <w:rFonts w:ascii="Onest" w:hAnsi="Onest" w:cs="Calibri"/>
                <w:lang w:val="en-US"/>
              </w:rPr>
              <w:t xml:space="preserve">            238,3   </w:t>
            </w:r>
          </w:p>
        </w:tc>
        <w:tc>
          <w:tcPr>
            <w:tcW w:w="1467" w:type="dxa"/>
            <w:tcBorders>
              <w:top w:val="nil"/>
              <w:left w:val="nil"/>
              <w:bottom w:val="single" w:sz="4" w:space="0" w:color="auto"/>
              <w:right w:val="single" w:sz="4" w:space="0" w:color="auto"/>
            </w:tcBorders>
            <w:shd w:val="clear" w:color="000000" w:fill="FFFFFF"/>
            <w:noWrap/>
            <w:vAlign w:val="bottom"/>
            <w:hideMark/>
          </w:tcPr>
          <w:p w14:paraId="00F80542" w14:textId="77777777" w:rsidR="00204A86" w:rsidRPr="0002721D" w:rsidRDefault="00204A86" w:rsidP="00094398">
            <w:pPr>
              <w:jc w:val="right"/>
              <w:rPr>
                <w:rFonts w:ascii="Onest" w:hAnsi="Onest" w:cs="Calibri"/>
                <w:lang w:val="en-US"/>
              </w:rPr>
            </w:pPr>
            <w:r w:rsidRPr="0002721D">
              <w:rPr>
                <w:rFonts w:ascii="Onest" w:hAnsi="Onest" w:cs="Calibri"/>
                <w:lang w:val="en-US"/>
              </w:rPr>
              <w:t xml:space="preserve">              210,5   </w:t>
            </w:r>
          </w:p>
        </w:tc>
        <w:tc>
          <w:tcPr>
            <w:tcW w:w="1579" w:type="dxa"/>
            <w:tcBorders>
              <w:top w:val="nil"/>
              <w:left w:val="nil"/>
              <w:bottom w:val="single" w:sz="4" w:space="0" w:color="auto"/>
              <w:right w:val="single" w:sz="4" w:space="0" w:color="auto"/>
            </w:tcBorders>
            <w:shd w:val="clear" w:color="000000" w:fill="FFFFFF"/>
            <w:noWrap/>
            <w:vAlign w:val="bottom"/>
            <w:hideMark/>
          </w:tcPr>
          <w:p w14:paraId="45EE54E5" w14:textId="77777777" w:rsidR="00204A86" w:rsidRPr="0002721D" w:rsidRDefault="00204A86" w:rsidP="00094398">
            <w:pPr>
              <w:jc w:val="right"/>
              <w:rPr>
                <w:rFonts w:ascii="Onest" w:hAnsi="Onest" w:cs="Calibri"/>
                <w:lang w:val="en-US"/>
              </w:rPr>
            </w:pPr>
            <w:r w:rsidRPr="0002721D">
              <w:rPr>
                <w:rFonts w:ascii="Onest" w:hAnsi="Onest" w:cs="Calibri"/>
                <w:lang w:val="en-US"/>
              </w:rPr>
              <w:t xml:space="preserve">-           27,8   </w:t>
            </w:r>
          </w:p>
        </w:tc>
        <w:tc>
          <w:tcPr>
            <w:tcW w:w="1087" w:type="dxa"/>
            <w:tcBorders>
              <w:top w:val="nil"/>
              <w:left w:val="nil"/>
              <w:bottom w:val="single" w:sz="4" w:space="0" w:color="auto"/>
              <w:right w:val="single" w:sz="8" w:space="0" w:color="auto"/>
            </w:tcBorders>
            <w:shd w:val="clear" w:color="000000" w:fill="FFFFFF"/>
            <w:noWrap/>
            <w:vAlign w:val="bottom"/>
            <w:hideMark/>
          </w:tcPr>
          <w:p w14:paraId="633BBD91" w14:textId="77777777" w:rsidR="00204A86" w:rsidRPr="0002721D" w:rsidRDefault="00204A86" w:rsidP="00576BDC">
            <w:pPr>
              <w:jc w:val="right"/>
              <w:rPr>
                <w:rFonts w:ascii="Onest" w:hAnsi="Onest" w:cs="Calibri"/>
                <w:lang w:val="en-US"/>
              </w:rPr>
            </w:pPr>
            <w:r w:rsidRPr="0002721D">
              <w:rPr>
                <w:rFonts w:ascii="Onest" w:hAnsi="Onest" w:cs="Calibri"/>
                <w:lang w:val="en-US"/>
              </w:rPr>
              <w:t>88,3%</w:t>
            </w:r>
          </w:p>
        </w:tc>
      </w:tr>
      <w:tr w:rsidR="00204A86" w:rsidRPr="00FD788B" w14:paraId="02ADB790" w14:textId="77777777" w:rsidTr="00E248D2">
        <w:trPr>
          <w:trHeight w:val="321"/>
        </w:trPr>
        <w:tc>
          <w:tcPr>
            <w:tcW w:w="4275" w:type="dxa"/>
            <w:tcBorders>
              <w:top w:val="nil"/>
              <w:left w:val="single" w:sz="8" w:space="0" w:color="auto"/>
              <w:bottom w:val="single" w:sz="4" w:space="0" w:color="auto"/>
              <w:right w:val="nil"/>
            </w:tcBorders>
            <w:shd w:val="clear" w:color="auto" w:fill="auto"/>
            <w:noWrap/>
            <w:vAlign w:val="bottom"/>
            <w:hideMark/>
          </w:tcPr>
          <w:p w14:paraId="21F5ED29" w14:textId="77777777" w:rsidR="00204A86" w:rsidRPr="0002721D" w:rsidRDefault="00204A86" w:rsidP="00576BDC">
            <w:pPr>
              <w:rPr>
                <w:rFonts w:ascii="Onest" w:hAnsi="Onest" w:cs="Calibri"/>
                <w:b/>
                <w:bCs/>
                <w:lang w:val="en-US"/>
              </w:rPr>
            </w:pPr>
            <w:r w:rsidRPr="0002721D">
              <w:rPr>
                <w:rFonts w:ascii="Onest" w:hAnsi="Onest" w:cs="Calibri"/>
                <w:b/>
                <w:bCs/>
                <w:lang w:val="en-US"/>
              </w:rPr>
              <w:t>MIJLOACE FIXE</w:t>
            </w:r>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7297F75D" w14:textId="77777777" w:rsidR="00204A86" w:rsidRPr="0002721D" w:rsidRDefault="00204A86" w:rsidP="00094398">
            <w:pPr>
              <w:jc w:val="right"/>
              <w:rPr>
                <w:rFonts w:ascii="Onest" w:hAnsi="Onest" w:cs="Calibri"/>
                <w:b/>
                <w:bCs/>
                <w:lang w:val="en-US"/>
              </w:rPr>
            </w:pPr>
            <w:r w:rsidRPr="0002721D">
              <w:rPr>
                <w:rFonts w:ascii="Onest" w:hAnsi="Onest" w:cs="Calibri"/>
                <w:b/>
                <w:bCs/>
                <w:lang w:val="en-US"/>
              </w:rPr>
              <w:t xml:space="preserve">        25 613,1   </w:t>
            </w:r>
          </w:p>
        </w:tc>
        <w:tc>
          <w:tcPr>
            <w:tcW w:w="1467" w:type="dxa"/>
            <w:tcBorders>
              <w:top w:val="nil"/>
              <w:left w:val="nil"/>
              <w:bottom w:val="single" w:sz="4" w:space="0" w:color="auto"/>
              <w:right w:val="single" w:sz="4" w:space="0" w:color="auto"/>
            </w:tcBorders>
            <w:shd w:val="clear" w:color="000000" w:fill="FFFFFF"/>
            <w:noWrap/>
            <w:vAlign w:val="bottom"/>
            <w:hideMark/>
          </w:tcPr>
          <w:p w14:paraId="4AF990D6" w14:textId="6B78A4AE" w:rsidR="00204A86" w:rsidRPr="0002721D" w:rsidRDefault="00204A86" w:rsidP="00094398">
            <w:pPr>
              <w:jc w:val="right"/>
              <w:rPr>
                <w:rFonts w:ascii="Onest" w:hAnsi="Onest" w:cs="Calibri"/>
                <w:b/>
                <w:bCs/>
                <w:lang w:val="en-US"/>
              </w:rPr>
            </w:pPr>
            <w:r w:rsidRPr="0002721D">
              <w:rPr>
                <w:rFonts w:ascii="Onest" w:hAnsi="Onest" w:cs="Calibri"/>
                <w:b/>
                <w:bCs/>
                <w:lang w:val="en-US"/>
              </w:rPr>
              <w:t xml:space="preserve">       9 063,4   </w:t>
            </w:r>
          </w:p>
        </w:tc>
        <w:tc>
          <w:tcPr>
            <w:tcW w:w="1579" w:type="dxa"/>
            <w:tcBorders>
              <w:top w:val="nil"/>
              <w:left w:val="nil"/>
              <w:bottom w:val="single" w:sz="4" w:space="0" w:color="auto"/>
              <w:right w:val="single" w:sz="4" w:space="0" w:color="auto"/>
            </w:tcBorders>
            <w:shd w:val="clear" w:color="000000" w:fill="FFFFFF"/>
            <w:noWrap/>
            <w:vAlign w:val="bottom"/>
            <w:hideMark/>
          </w:tcPr>
          <w:p w14:paraId="63364ADD" w14:textId="77777777" w:rsidR="00204A86" w:rsidRPr="0002721D" w:rsidRDefault="00204A86" w:rsidP="00094398">
            <w:pPr>
              <w:jc w:val="right"/>
              <w:rPr>
                <w:rFonts w:ascii="Onest" w:hAnsi="Onest" w:cs="Calibri"/>
                <w:b/>
                <w:bCs/>
                <w:lang w:val="en-US"/>
              </w:rPr>
            </w:pPr>
            <w:r w:rsidRPr="0002721D">
              <w:rPr>
                <w:rFonts w:ascii="Onest" w:hAnsi="Onest" w:cs="Calibri"/>
                <w:b/>
                <w:bCs/>
                <w:lang w:val="en-US"/>
              </w:rPr>
              <w:t xml:space="preserve">-    16 549,7   </w:t>
            </w:r>
          </w:p>
        </w:tc>
        <w:tc>
          <w:tcPr>
            <w:tcW w:w="1087" w:type="dxa"/>
            <w:tcBorders>
              <w:top w:val="nil"/>
              <w:left w:val="nil"/>
              <w:bottom w:val="single" w:sz="4" w:space="0" w:color="auto"/>
              <w:right w:val="single" w:sz="8" w:space="0" w:color="auto"/>
            </w:tcBorders>
            <w:shd w:val="clear" w:color="000000" w:fill="FFFFFF"/>
            <w:noWrap/>
            <w:vAlign w:val="bottom"/>
            <w:hideMark/>
          </w:tcPr>
          <w:p w14:paraId="34E2FA6B" w14:textId="77777777" w:rsidR="00204A86" w:rsidRPr="0002721D" w:rsidRDefault="00204A86" w:rsidP="00576BDC">
            <w:pPr>
              <w:jc w:val="right"/>
              <w:rPr>
                <w:rFonts w:ascii="Onest" w:hAnsi="Onest" w:cs="Calibri"/>
                <w:b/>
                <w:bCs/>
                <w:lang w:val="en-US"/>
              </w:rPr>
            </w:pPr>
            <w:r w:rsidRPr="0002721D">
              <w:rPr>
                <w:rFonts w:ascii="Onest" w:hAnsi="Onest" w:cs="Calibri"/>
                <w:b/>
                <w:bCs/>
                <w:lang w:val="en-US"/>
              </w:rPr>
              <w:t>35,4%</w:t>
            </w:r>
          </w:p>
        </w:tc>
      </w:tr>
      <w:tr w:rsidR="00204A86" w:rsidRPr="00FD788B" w14:paraId="45C389CC" w14:textId="77777777" w:rsidTr="00E248D2">
        <w:trPr>
          <w:trHeight w:val="321"/>
        </w:trPr>
        <w:tc>
          <w:tcPr>
            <w:tcW w:w="4275" w:type="dxa"/>
            <w:tcBorders>
              <w:top w:val="nil"/>
              <w:left w:val="single" w:sz="8" w:space="0" w:color="auto"/>
              <w:bottom w:val="single" w:sz="4" w:space="0" w:color="auto"/>
              <w:right w:val="nil"/>
            </w:tcBorders>
            <w:shd w:val="clear" w:color="auto" w:fill="auto"/>
            <w:noWrap/>
            <w:vAlign w:val="bottom"/>
            <w:hideMark/>
          </w:tcPr>
          <w:p w14:paraId="6D0D5404" w14:textId="77777777" w:rsidR="00204A86" w:rsidRPr="0002721D" w:rsidRDefault="00204A86" w:rsidP="00576BDC">
            <w:pPr>
              <w:rPr>
                <w:rFonts w:ascii="Onest" w:hAnsi="Onest" w:cs="Calibri"/>
                <w:lang w:val="en-US"/>
              </w:rPr>
            </w:pPr>
            <w:proofErr w:type="spellStart"/>
            <w:r w:rsidRPr="0002721D">
              <w:rPr>
                <w:rFonts w:ascii="Onest" w:hAnsi="Onest" w:cs="Calibri"/>
                <w:lang w:val="en-US"/>
              </w:rPr>
              <w:t>Procurarea</w:t>
            </w:r>
            <w:proofErr w:type="spellEnd"/>
            <w:r w:rsidRPr="0002721D">
              <w:rPr>
                <w:rFonts w:ascii="Onest" w:hAnsi="Onest" w:cs="Calibri"/>
                <w:lang w:val="en-US"/>
              </w:rPr>
              <w:t xml:space="preserve"> </w:t>
            </w:r>
            <w:proofErr w:type="spellStart"/>
            <w:r w:rsidRPr="0002721D">
              <w:rPr>
                <w:rFonts w:ascii="Onest" w:hAnsi="Onest" w:cs="Calibri"/>
                <w:lang w:val="en-US"/>
              </w:rPr>
              <w:t>maşinilor</w:t>
            </w:r>
            <w:proofErr w:type="spellEnd"/>
            <w:r w:rsidRPr="0002721D">
              <w:rPr>
                <w:rFonts w:ascii="Onest" w:hAnsi="Onest" w:cs="Calibri"/>
                <w:lang w:val="en-US"/>
              </w:rPr>
              <w:t xml:space="preserve"> </w:t>
            </w:r>
            <w:proofErr w:type="spellStart"/>
            <w:r w:rsidRPr="0002721D">
              <w:rPr>
                <w:rFonts w:ascii="Onest" w:hAnsi="Onest" w:cs="Calibri"/>
                <w:lang w:val="en-US"/>
              </w:rPr>
              <w:t>şi</w:t>
            </w:r>
            <w:proofErr w:type="spellEnd"/>
            <w:r w:rsidRPr="0002721D">
              <w:rPr>
                <w:rFonts w:ascii="Onest" w:hAnsi="Onest" w:cs="Calibri"/>
                <w:lang w:val="en-US"/>
              </w:rPr>
              <w:t xml:space="preserve"> </w:t>
            </w:r>
            <w:proofErr w:type="spellStart"/>
            <w:r w:rsidRPr="0002721D">
              <w:rPr>
                <w:rFonts w:ascii="Onest" w:hAnsi="Onest" w:cs="Calibri"/>
                <w:lang w:val="en-US"/>
              </w:rPr>
              <w:t>utilajelor</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335D21DA" w14:textId="77777777" w:rsidR="00204A86" w:rsidRPr="0002721D" w:rsidRDefault="00204A86" w:rsidP="00576BDC">
            <w:pPr>
              <w:jc w:val="right"/>
              <w:rPr>
                <w:rFonts w:ascii="Onest" w:hAnsi="Onest" w:cs="Calibri"/>
                <w:lang w:val="en-US"/>
              </w:rPr>
            </w:pPr>
            <w:r w:rsidRPr="0002721D">
              <w:rPr>
                <w:rFonts w:ascii="Onest" w:hAnsi="Onest" w:cs="Calibri"/>
                <w:lang w:val="en-US"/>
              </w:rPr>
              <w:t xml:space="preserve">        14 277,6   </w:t>
            </w:r>
          </w:p>
        </w:tc>
        <w:tc>
          <w:tcPr>
            <w:tcW w:w="1467" w:type="dxa"/>
            <w:tcBorders>
              <w:top w:val="nil"/>
              <w:left w:val="nil"/>
              <w:bottom w:val="single" w:sz="4" w:space="0" w:color="auto"/>
              <w:right w:val="single" w:sz="4" w:space="0" w:color="auto"/>
            </w:tcBorders>
            <w:shd w:val="clear" w:color="000000" w:fill="FFFFFF"/>
            <w:noWrap/>
            <w:vAlign w:val="bottom"/>
            <w:hideMark/>
          </w:tcPr>
          <w:p w14:paraId="16E8808A" w14:textId="7F19E819" w:rsidR="00204A86" w:rsidRPr="0002721D" w:rsidRDefault="00204A86" w:rsidP="00576BDC">
            <w:pPr>
              <w:jc w:val="right"/>
              <w:rPr>
                <w:rFonts w:ascii="Onest" w:hAnsi="Onest" w:cs="Calibri"/>
                <w:lang w:val="en-US"/>
              </w:rPr>
            </w:pPr>
            <w:r w:rsidRPr="0002721D">
              <w:rPr>
                <w:rFonts w:ascii="Onest" w:hAnsi="Onest" w:cs="Calibri"/>
                <w:lang w:val="en-US"/>
              </w:rPr>
              <w:t xml:space="preserve">          1 680,4   </w:t>
            </w:r>
          </w:p>
        </w:tc>
        <w:tc>
          <w:tcPr>
            <w:tcW w:w="1579" w:type="dxa"/>
            <w:tcBorders>
              <w:top w:val="nil"/>
              <w:left w:val="nil"/>
              <w:bottom w:val="single" w:sz="4" w:space="0" w:color="auto"/>
              <w:right w:val="single" w:sz="4" w:space="0" w:color="auto"/>
            </w:tcBorders>
            <w:shd w:val="clear" w:color="000000" w:fill="FFFFFF"/>
            <w:noWrap/>
            <w:vAlign w:val="bottom"/>
            <w:hideMark/>
          </w:tcPr>
          <w:p w14:paraId="7097E786" w14:textId="77777777" w:rsidR="00204A86" w:rsidRPr="0002721D" w:rsidRDefault="00204A86" w:rsidP="00576BDC">
            <w:pPr>
              <w:rPr>
                <w:rFonts w:ascii="Onest" w:hAnsi="Onest" w:cs="Calibri"/>
                <w:lang w:val="en-US"/>
              </w:rPr>
            </w:pPr>
            <w:r w:rsidRPr="0002721D">
              <w:rPr>
                <w:rFonts w:ascii="Onest" w:hAnsi="Onest" w:cs="Calibri"/>
                <w:lang w:val="en-US"/>
              </w:rPr>
              <w:t xml:space="preserve">-     12 597,2   </w:t>
            </w:r>
          </w:p>
        </w:tc>
        <w:tc>
          <w:tcPr>
            <w:tcW w:w="1087" w:type="dxa"/>
            <w:tcBorders>
              <w:top w:val="nil"/>
              <w:left w:val="nil"/>
              <w:bottom w:val="single" w:sz="4" w:space="0" w:color="auto"/>
              <w:right w:val="single" w:sz="8" w:space="0" w:color="auto"/>
            </w:tcBorders>
            <w:shd w:val="clear" w:color="000000" w:fill="FFFFFF"/>
            <w:noWrap/>
            <w:vAlign w:val="bottom"/>
            <w:hideMark/>
          </w:tcPr>
          <w:p w14:paraId="0E9A0521" w14:textId="77777777" w:rsidR="00204A86" w:rsidRPr="00E16B1F" w:rsidRDefault="00204A86" w:rsidP="00576BDC">
            <w:pPr>
              <w:jc w:val="right"/>
              <w:rPr>
                <w:rFonts w:ascii="Onest" w:hAnsi="Onest" w:cs="Calibri"/>
                <w:bCs/>
                <w:lang w:val="en-US"/>
              </w:rPr>
            </w:pPr>
            <w:r w:rsidRPr="00E16B1F">
              <w:rPr>
                <w:rFonts w:ascii="Onest" w:hAnsi="Onest" w:cs="Calibri"/>
                <w:bCs/>
                <w:lang w:val="en-US"/>
              </w:rPr>
              <w:t>11,8%</w:t>
            </w:r>
          </w:p>
        </w:tc>
      </w:tr>
      <w:tr w:rsidR="00204A86" w:rsidRPr="00FD788B" w14:paraId="550B4A00" w14:textId="77777777" w:rsidTr="00E248D2">
        <w:trPr>
          <w:trHeight w:val="412"/>
        </w:trPr>
        <w:tc>
          <w:tcPr>
            <w:tcW w:w="4275" w:type="dxa"/>
            <w:tcBorders>
              <w:top w:val="nil"/>
              <w:left w:val="single" w:sz="8" w:space="0" w:color="auto"/>
              <w:bottom w:val="single" w:sz="4" w:space="0" w:color="auto"/>
              <w:right w:val="nil"/>
            </w:tcBorders>
            <w:shd w:val="clear" w:color="auto" w:fill="auto"/>
            <w:vAlign w:val="bottom"/>
            <w:hideMark/>
          </w:tcPr>
          <w:p w14:paraId="38018F7B" w14:textId="77777777" w:rsidR="00204A86" w:rsidRPr="0002721D" w:rsidRDefault="00204A86" w:rsidP="00576BDC">
            <w:pPr>
              <w:rPr>
                <w:rFonts w:ascii="Onest" w:hAnsi="Onest" w:cs="Calibri"/>
                <w:sz w:val="21"/>
                <w:szCs w:val="21"/>
                <w:lang w:val="en-US"/>
              </w:rPr>
            </w:pPr>
            <w:proofErr w:type="spellStart"/>
            <w:r w:rsidRPr="0002721D">
              <w:rPr>
                <w:rFonts w:ascii="Onest" w:hAnsi="Onest" w:cs="Calibri"/>
                <w:sz w:val="21"/>
                <w:szCs w:val="21"/>
                <w:lang w:val="en-US"/>
              </w:rPr>
              <w:t>Procurarea</w:t>
            </w:r>
            <w:proofErr w:type="spellEnd"/>
            <w:r w:rsidRPr="0002721D">
              <w:rPr>
                <w:rFonts w:ascii="Onest" w:hAnsi="Onest" w:cs="Calibri"/>
                <w:sz w:val="21"/>
                <w:szCs w:val="21"/>
                <w:lang w:val="en-US"/>
              </w:rPr>
              <w:t xml:space="preserve"> </w:t>
            </w:r>
            <w:proofErr w:type="spellStart"/>
            <w:r w:rsidRPr="0002721D">
              <w:rPr>
                <w:rFonts w:ascii="Onest" w:hAnsi="Onest" w:cs="Calibri"/>
                <w:sz w:val="21"/>
                <w:szCs w:val="21"/>
                <w:lang w:val="en-US"/>
              </w:rPr>
              <w:t>uneltelor</w:t>
            </w:r>
            <w:proofErr w:type="spellEnd"/>
            <w:r w:rsidRPr="0002721D">
              <w:rPr>
                <w:rFonts w:ascii="Onest" w:hAnsi="Onest" w:cs="Calibri"/>
                <w:sz w:val="21"/>
                <w:szCs w:val="21"/>
                <w:lang w:val="en-US"/>
              </w:rPr>
              <w:t xml:space="preserve"> </w:t>
            </w:r>
            <w:proofErr w:type="spellStart"/>
            <w:r w:rsidRPr="0002721D">
              <w:rPr>
                <w:rFonts w:ascii="Onest" w:hAnsi="Onest" w:cs="Calibri"/>
                <w:sz w:val="21"/>
                <w:szCs w:val="21"/>
                <w:lang w:val="en-US"/>
              </w:rPr>
              <w:t>şi</w:t>
            </w:r>
            <w:proofErr w:type="spellEnd"/>
            <w:r w:rsidRPr="0002721D">
              <w:rPr>
                <w:rFonts w:ascii="Onest" w:hAnsi="Onest" w:cs="Calibri"/>
                <w:sz w:val="21"/>
                <w:szCs w:val="21"/>
                <w:lang w:val="en-US"/>
              </w:rPr>
              <w:t xml:space="preserve"> </w:t>
            </w:r>
            <w:proofErr w:type="spellStart"/>
            <w:r w:rsidRPr="0002721D">
              <w:rPr>
                <w:rFonts w:ascii="Onest" w:hAnsi="Onest" w:cs="Calibri"/>
                <w:sz w:val="21"/>
                <w:szCs w:val="21"/>
                <w:lang w:val="en-US"/>
              </w:rPr>
              <w:t>sculelor</w:t>
            </w:r>
            <w:proofErr w:type="spellEnd"/>
            <w:r w:rsidRPr="0002721D">
              <w:rPr>
                <w:rFonts w:ascii="Onest" w:hAnsi="Onest" w:cs="Calibri"/>
                <w:sz w:val="21"/>
                <w:szCs w:val="21"/>
                <w:lang w:val="en-US"/>
              </w:rPr>
              <w:t xml:space="preserve">, </w:t>
            </w:r>
            <w:proofErr w:type="spellStart"/>
            <w:r w:rsidRPr="0002721D">
              <w:rPr>
                <w:rFonts w:ascii="Onest" w:hAnsi="Onest" w:cs="Calibri"/>
                <w:sz w:val="21"/>
                <w:szCs w:val="21"/>
                <w:lang w:val="en-US"/>
              </w:rPr>
              <w:t>inventarului</w:t>
            </w:r>
            <w:proofErr w:type="spellEnd"/>
            <w:r w:rsidRPr="0002721D">
              <w:rPr>
                <w:rFonts w:ascii="Onest" w:hAnsi="Onest" w:cs="Calibri"/>
                <w:sz w:val="21"/>
                <w:szCs w:val="21"/>
                <w:lang w:val="en-US"/>
              </w:rPr>
              <w:t xml:space="preserve"> de </w:t>
            </w:r>
            <w:proofErr w:type="spellStart"/>
            <w:r w:rsidRPr="0002721D">
              <w:rPr>
                <w:rFonts w:ascii="Onest" w:hAnsi="Onest" w:cs="Calibri"/>
                <w:sz w:val="21"/>
                <w:szCs w:val="21"/>
                <w:lang w:val="en-US"/>
              </w:rPr>
              <w:t>producere</w:t>
            </w:r>
            <w:proofErr w:type="spellEnd"/>
            <w:r w:rsidRPr="0002721D">
              <w:rPr>
                <w:rFonts w:ascii="Onest" w:hAnsi="Onest" w:cs="Calibri"/>
                <w:sz w:val="21"/>
                <w:szCs w:val="21"/>
                <w:lang w:val="en-US"/>
              </w:rPr>
              <w:t xml:space="preserve"> </w:t>
            </w:r>
            <w:proofErr w:type="spellStart"/>
            <w:r w:rsidRPr="0002721D">
              <w:rPr>
                <w:rFonts w:ascii="Onest" w:hAnsi="Onest" w:cs="Calibri"/>
                <w:sz w:val="21"/>
                <w:szCs w:val="21"/>
                <w:lang w:val="en-US"/>
              </w:rPr>
              <w:t>şi</w:t>
            </w:r>
            <w:proofErr w:type="spellEnd"/>
            <w:r w:rsidRPr="0002721D">
              <w:rPr>
                <w:rFonts w:ascii="Onest" w:hAnsi="Onest" w:cs="Calibri"/>
                <w:sz w:val="21"/>
                <w:szCs w:val="21"/>
                <w:lang w:val="en-US"/>
              </w:rPr>
              <w:t xml:space="preserve"> </w:t>
            </w:r>
            <w:proofErr w:type="spellStart"/>
            <w:r w:rsidRPr="0002721D">
              <w:rPr>
                <w:rFonts w:ascii="Onest" w:hAnsi="Onest" w:cs="Calibri"/>
                <w:sz w:val="21"/>
                <w:szCs w:val="21"/>
                <w:lang w:val="en-US"/>
              </w:rPr>
              <w:t>gospodăresc</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2EEA286B" w14:textId="5558041C" w:rsidR="00204A86" w:rsidRPr="0002721D" w:rsidRDefault="00204A86" w:rsidP="00402E51">
            <w:pPr>
              <w:jc w:val="right"/>
              <w:rPr>
                <w:rFonts w:ascii="Onest" w:hAnsi="Onest" w:cs="Calibri"/>
                <w:lang w:val="en-US"/>
              </w:rPr>
            </w:pPr>
            <w:r w:rsidRPr="0002721D">
              <w:rPr>
                <w:rFonts w:ascii="Onest" w:hAnsi="Onest" w:cs="Calibri"/>
                <w:lang w:val="en-US"/>
              </w:rPr>
              <w:t xml:space="preserve">            6</w:t>
            </w:r>
            <w:r w:rsidR="00402E51">
              <w:rPr>
                <w:rFonts w:ascii="Onest" w:hAnsi="Onest" w:cs="Calibri"/>
                <w:lang w:val="en-US"/>
              </w:rPr>
              <w:t>73</w:t>
            </w:r>
            <w:r w:rsidRPr="0002721D">
              <w:rPr>
                <w:rFonts w:ascii="Onest" w:hAnsi="Onest" w:cs="Calibri"/>
                <w:lang w:val="en-US"/>
              </w:rPr>
              <w:t>,</w:t>
            </w:r>
            <w:r w:rsidR="00402E51">
              <w:rPr>
                <w:rFonts w:ascii="Onest" w:hAnsi="Onest" w:cs="Calibri"/>
                <w:lang w:val="en-US"/>
              </w:rPr>
              <w:t>8</w:t>
            </w:r>
            <w:r w:rsidRPr="0002721D">
              <w:rPr>
                <w:rFonts w:ascii="Onest" w:hAnsi="Onest" w:cs="Calibri"/>
                <w:lang w:val="en-US"/>
              </w:rPr>
              <w:t xml:space="preserve">   </w:t>
            </w:r>
          </w:p>
        </w:tc>
        <w:tc>
          <w:tcPr>
            <w:tcW w:w="1467" w:type="dxa"/>
            <w:tcBorders>
              <w:top w:val="nil"/>
              <w:left w:val="nil"/>
              <w:bottom w:val="single" w:sz="4" w:space="0" w:color="auto"/>
              <w:right w:val="single" w:sz="4" w:space="0" w:color="auto"/>
            </w:tcBorders>
            <w:shd w:val="clear" w:color="000000" w:fill="FFFFFF"/>
            <w:noWrap/>
            <w:vAlign w:val="bottom"/>
            <w:hideMark/>
          </w:tcPr>
          <w:p w14:paraId="681D5654" w14:textId="77777777" w:rsidR="00204A86" w:rsidRPr="0002721D" w:rsidRDefault="00204A86" w:rsidP="00342674">
            <w:pPr>
              <w:jc w:val="right"/>
              <w:rPr>
                <w:rFonts w:ascii="Onest" w:hAnsi="Onest" w:cs="Calibri"/>
                <w:lang w:val="en-US"/>
              </w:rPr>
            </w:pPr>
            <w:r w:rsidRPr="0002721D">
              <w:rPr>
                <w:rFonts w:ascii="Onest" w:hAnsi="Onest" w:cs="Calibri"/>
                <w:lang w:val="en-US"/>
              </w:rPr>
              <w:t xml:space="preserve">              673,8   </w:t>
            </w:r>
          </w:p>
        </w:tc>
        <w:tc>
          <w:tcPr>
            <w:tcW w:w="1579" w:type="dxa"/>
            <w:tcBorders>
              <w:top w:val="nil"/>
              <w:left w:val="nil"/>
              <w:bottom w:val="single" w:sz="4" w:space="0" w:color="auto"/>
              <w:right w:val="single" w:sz="4" w:space="0" w:color="auto"/>
            </w:tcBorders>
            <w:shd w:val="clear" w:color="000000" w:fill="FFFFFF"/>
            <w:noWrap/>
            <w:vAlign w:val="bottom"/>
            <w:hideMark/>
          </w:tcPr>
          <w:p w14:paraId="4885BCF7" w14:textId="3DC0A1A7" w:rsidR="00204A86" w:rsidRPr="0002721D" w:rsidRDefault="00402E51" w:rsidP="00402E51">
            <w:pPr>
              <w:jc w:val="center"/>
              <w:rPr>
                <w:rFonts w:ascii="Onest" w:hAnsi="Onest" w:cs="Calibri"/>
                <w:lang w:val="en-US"/>
              </w:rPr>
            </w:pPr>
            <w:r>
              <w:rPr>
                <w:rFonts w:ascii="Onest" w:hAnsi="Onest" w:cs="Calibri"/>
                <w:lang w:val="en-US"/>
              </w:rPr>
              <w:t>-</w:t>
            </w:r>
          </w:p>
        </w:tc>
        <w:tc>
          <w:tcPr>
            <w:tcW w:w="1087" w:type="dxa"/>
            <w:tcBorders>
              <w:top w:val="nil"/>
              <w:left w:val="nil"/>
              <w:bottom w:val="single" w:sz="4" w:space="0" w:color="auto"/>
              <w:right w:val="single" w:sz="8" w:space="0" w:color="auto"/>
            </w:tcBorders>
            <w:shd w:val="clear" w:color="000000" w:fill="FFFFFF"/>
            <w:noWrap/>
            <w:vAlign w:val="bottom"/>
            <w:hideMark/>
          </w:tcPr>
          <w:p w14:paraId="4DAF3183" w14:textId="693B3607" w:rsidR="00204A86" w:rsidRPr="0002721D" w:rsidRDefault="00204A86" w:rsidP="00402E51">
            <w:pPr>
              <w:jc w:val="right"/>
              <w:rPr>
                <w:rFonts w:ascii="Onest" w:hAnsi="Onest" w:cs="Calibri"/>
                <w:lang w:val="en-US"/>
              </w:rPr>
            </w:pPr>
            <w:r w:rsidRPr="0002721D">
              <w:rPr>
                <w:rFonts w:ascii="Onest" w:hAnsi="Onest" w:cs="Calibri"/>
                <w:lang w:val="en-US"/>
              </w:rPr>
              <w:t>10</w:t>
            </w:r>
            <w:r w:rsidR="00402E51">
              <w:rPr>
                <w:rFonts w:ascii="Onest" w:hAnsi="Onest" w:cs="Calibri"/>
                <w:lang w:val="en-US"/>
              </w:rPr>
              <w:t>0</w:t>
            </w:r>
            <w:r w:rsidRPr="0002721D">
              <w:rPr>
                <w:rFonts w:ascii="Onest" w:hAnsi="Onest" w:cs="Calibri"/>
                <w:lang w:val="en-US"/>
              </w:rPr>
              <w:t>,0%</w:t>
            </w:r>
          </w:p>
        </w:tc>
      </w:tr>
      <w:tr w:rsidR="00204A86" w:rsidRPr="00FD788B" w14:paraId="06A03E3C" w14:textId="77777777" w:rsidTr="00E248D2">
        <w:trPr>
          <w:trHeight w:val="321"/>
        </w:trPr>
        <w:tc>
          <w:tcPr>
            <w:tcW w:w="4275" w:type="dxa"/>
            <w:tcBorders>
              <w:top w:val="nil"/>
              <w:left w:val="single" w:sz="8" w:space="0" w:color="auto"/>
              <w:bottom w:val="single" w:sz="4" w:space="0" w:color="auto"/>
              <w:right w:val="nil"/>
            </w:tcBorders>
            <w:shd w:val="clear" w:color="auto" w:fill="auto"/>
            <w:noWrap/>
            <w:vAlign w:val="bottom"/>
            <w:hideMark/>
          </w:tcPr>
          <w:p w14:paraId="2D22D2EB" w14:textId="77777777" w:rsidR="00204A86" w:rsidRPr="0002721D" w:rsidRDefault="00204A86" w:rsidP="00576BDC">
            <w:pPr>
              <w:rPr>
                <w:rFonts w:ascii="Onest" w:hAnsi="Onest" w:cs="Calibri"/>
                <w:lang w:val="en-US"/>
              </w:rPr>
            </w:pPr>
            <w:proofErr w:type="spellStart"/>
            <w:r w:rsidRPr="0002721D">
              <w:rPr>
                <w:rFonts w:ascii="Onest" w:hAnsi="Onest" w:cs="Calibri"/>
                <w:lang w:val="en-US"/>
              </w:rPr>
              <w:t>Procurarea</w:t>
            </w:r>
            <w:proofErr w:type="spellEnd"/>
            <w:r w:rsidRPr="0002721D">
              <w:rPr>
                <w:rFonts w:ascii="Onest" w:hAnsi="Onest" w:cs="Calibri"/>
                <w:lang w:val="en-US"/>
              </w:rPr>
              <w:t xml:space="preserve"> </w:t>
            </w:r>
            <w:proofErr w:type="spellStart"/>
            <w:r w:rsidRPr="0002721D">
              <w:rPr>
                <w:rFonts w:ascii="Onest" w:hAnsi="Onest" w:cs="Calibri"/>
                <w:lang w:val="en-US"/>
              </w:rPr>
              <w:t>activelor</w:t>
            </w:r>
            <w:proofErr w:type="spellEnd"/>
            <w:r w:rsidRPr="0002721D">
              <w:rPr>
                <w:rFonts w:ascii="Onest" w:hAnsi="Onest" w:cs="Calibri"/>
                <w:lang w:val="en-US"/>
              </w:rPr>
              <w:t xml:space="preserve"> </w:t>
            </w:r>
            <w:proofErr w:type="spellStart"/>
            <w:r w:rsidRPr="0002721D">
              <w:rPr>
                <w:rFonts w:ascii="Onest" w:hAnsi="Onest" w:cs="Calibri"/>
                <w:lang w:val="en-US"/>
              </w:rPr>
              <w:t>nemateriale</w:t>
            </w:r>
            <w:proofErr w:type="spellEnd"/>
          </w:p>
        </w:tc>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2C0250F2" w14:textId="5BE109C9" w:rsidR="00204A86" w:rsidRPr="0002721D" w:rsidRDefault="00204A86" w:rsidP="00402E51">
            <w:pPr>
              <w:jc w:val="right"/>
              <w:rPr>
                <w:rFonts w:ascii="Onest" w:hAnsi="Onest" w:cs="Calibri"/>
                <w:lang w:val="en-US"/>
              </w:rPr>
            </w:pPr>
            <w:r w:rsidRPr="0002721D">
              <w:rPr>
                <w:rFonts w:ascii="Onest" w:hAnsi="Onest" w:cs="Calibri"/>
                <w:lang w:val="en-US"/>
              </w:rPr>
              <w:t xml:space="preserve">        8 </w:t>
            </w:r>
            <w:r w:rsidR="00402E51">
              <w:rPr>
                <w:rFonts w:ascii="Onest" w:hAnsi="Onest" w:cs="Calibri"/>
                <w:lang w:val="en-US"/>
              </w:rPr>
              <w:t>412</w:t>
            </w:r>
            <w:r w:rsidRPr="0002721D">
              <w:rPr>
                <w:rFonts w:ascii="Onest" w:hAnsi="Onest" w:cs="Calibri"/>
                <w:lang w:val="en-US"/>
              </w:rPr>
              <w:t>,</w:t>
            </w:r>
            <w:r w:rsidR="00402E51">
              <w:rPr>
                <w:rFonts w:ascii="Onest" w:hAnsi="Onest" w:cs="Calibri"/>
                <w:lang w:val="en-US"/>
              </w:rPr>
              <w:t>8</w:t>
            </w:r>
            <w:r w:rsidRPr="0002721D">
              <w:rPr>
                <w:rFonts w:ascii="Onest" w:hAnsi="Onest" w:cs="Calibri"/>
                <w:lang w:val="en-US"/>
              </w:rPr>
              <w:t xml:space="preserve">   </w:t>
            </w:r>
          </w:p>
        </w:tc>
        <w:tc>
          <w:tcPr>
            <w:tcW w:w="1467" w:type="dxa"/>
            <w:tcBorders>
              <w:top w:val="nil"/>
              <w:left w:val="nil"/>
              <w:bottom w:val="single" w:sz="4" w:space="0" w:color="auto"/>
              <w:right w:val="single" w:sz="4" w:space="0" w:color="auto"/>
            </w:tcBorders>
            <w:shd w:val="clear" w:color="auto" w:fill="auto"/>
            <w:noWrap/>
            <w:vAlign w:val="bottom"/>
            <w:hideMark/>
          </w:tcPr>
          <w:p w14:paraId="6FE82A01" w14:textId="1FE9F48E" w:rsidR="00204A86" w:rsidRPr="0002721D" w:rsidRDefault="00204A86" w:rsidP="00342674">
            <w:pPr>
              <w:jc w:val="right"/>
              <w:rPr>
                <w:rFonts w:ascii="Onest" w:hAnsi="Onest" w:cs="Calibri"/>
                <w:lang w:val="en-US"/>
              </w:rPr>
            </w:pPr>
            <w:r w:rsidRPr="0002721D">
              <w:rPr>
                <w:rFonts w:ascii="Onest" w:hAnsi="Onest" w:cs="Calibri"/>
                <w:lang w:val="en-US"/>
              </w:rPr>
              <w:t xml:space="preserve">         6 456,9   </w:t>
            </w:r>
          </w:p>
        </w:tc>
        <w:tc>
          <w:tcPr>
            <w:tcW w:w="1579" w:type="dxa"/>
            <w:tcBorders>
              <w:top w:val="nil"/>
              <w:left w:val="nil"/>
              <w:bottom w:val="single" w:sz="4" w:space="0" w:color="auto"/>
              <w:right w:val="single" w:sz="4" w:space="0" w:color="auto"/>
            </w:tcBorders>
            <w:shd w:val="clear" w:color="auto" w:fill="auto"/>
            <w:noWrap/>
            <w:vAlign w:val="bottom"/>
            <w:hideMark/>
          </w:tcPr>
          <w:p w14:paraId="38A05D41" w14:textId="6071ABA8" w:rsidR="00204A86" w:rsidRPr="0002721D" w:rsidRDefault="00204A86" w:rsidP="00402E51">
            <w:pPr>
              <w:jc w:val="right"/>
              <w:rPr>
                <w:rFonts w:ascii="Onest" w:hAnsi="Onest" w:cs="Calibri"/>
                <w:lang w:val="en-US"/>
              </w:rPr>
            </w:pPr>
            <w:r w:rsidRPr="0002721D">
              <w:rPr>
                <w:rFonts w:ascii="Onest" w:hAnsi="Onest" w:cs="Calibri"/>
                <w:lang w:val="en-US"/>
              </w:rPr>
              <w:t xml:space="preserve">-       </w:t>
            </w:r>
            <w:r w:rsidR="00402E51">
              <w:rPr>
                <w:rFonts w:ascii="Onest" w:hAnsi="Onest" w:cs="Calibri"/>
                <w:lang w:val="en-US"/>
              </w:rPr>
              <w:t>1</w:t>
            </w:r>
            <w:r w:rsidRPr="0002721D">
              <w:rPr>
                <w:rFonts w:ascii="Onest" w:hAnsi="Onest" w:cs="Calibri"/>
                <w:lang w:val="en-US"/>
              </w:rPr>
              <w:t xml:space="preserve"> </w:t>
            </w:r>
            <w:r w:rsidR="00402E51">
              <w:rPr>
                <w:rFonts w:ascii="Onest" w:hAnsi="Onest" w:cs="Calibri"/>
                <w:lang w:val="en-US"/>
              </w:rPr>
              <w:t>955</w:t>
            </w:r>
            <w:r w:rsidRPr="0002721D">
              <w:rPr>
                <w:rFonts w:ascii="Onest" w:hAnsi="Onest" w:cs="Calibri"/>
                <w:lang w:val="en-US"/>
              </w:rPr>
              <w:t>,</w:t>
            </w:r>
            <w:r w:rsidR="00402E51">
              <w:rPr>
                <w:rFonts w:ascii="Onest" w:hAnsi="Onest" w:cs="Calibri"/>
                <w:lang w:val="en-US"/>
              </w:rPr>
              <w:t>9</w:t>
            </w:r>
            <w:r w:rsidRPr="0002721D">
              <w:rPr>
                <w:rFonts w:ascii="Onest" w:hAnsi="Onest" w:cs="Calibri"/>
                <w:lang w:val="en-US"/>
              </w:rPr>
              <w:t xml:space="preserve">   </w:t>
            </w:r>
          </w:p>
        </w:tc>
        <w:tc>
          <w:tcPr>
            <w:tcW w:w="1087" w:type="dxa"/>
            <w:tcBorders>
              <w:top w:val="nil"/>
              <w:left w:val="nil"/>
              <w:bottom w:val="single" w:sz="4" w:space="0" w:color="auto"/>
              <w:right w:val="single" w:sz="8" w:space="0" w:color="auto"/>
            </w:tcBorders>
            <w:shd w:val="clear" w:color="auto" w:fill="auto"/>
            <w:noWrap/>
            <w:vAlign w:val="bottom"/>
            <w:hideMark/>
          </w:tcPr>
          <w:p w14:paraId="7B2647DF" w14:textId="58D6315C" w:rsidR="00204A86" w:rsidRPr="0002721D" w:rsidRDefault="00204A86" w:rsidP="00402E51">
            <w:pPr>
              <w:jc w:val="right"/>
              <w:rPr>
                <w:rFonts w:ascii="Onest" w:hAnsi="Onest" w:cs="Calibri"/>
                <w:lang w:val="en-US"/>
              </w:rPr>
            </w:pPr>
            <w:r w:rsidRPr="0002721D">
              <w:rPr>
                <w:rFonts w:ascii="Onest" w:hAnsi="Onest" w:cs="Calibri"/>
                <w:lang w:val="en-US"/>
              </w:rPr>
              <w:t>76,</w:t>
            </w:r>
            <w:r w:rsidR="00402E51">
              <w:rPr>
                <w:rFonts w:ascii="Onest" w:hAnsi="Onest" w:cs="Calibri"/>
                <w:lang w:val="en-US"/>
              </w:rPr>
              <w:t>8</w:t>
            </w:r>
            <w:r w:rsidRPr="0002721D">
              <w:rPr>
                <w:rFonts w:ascii="Onest" w:hAnsi="Onest" w:cs="Calibri"/>
                <w:lang w:val="en-US"/>
              </w:rPr>
              <w:t>%</w:t>
            </w:r>
          </w:p>
        </w:tc>
      </w:tr>
      <w:tr w:rsidR="00204A86" w:rsidRPr="00FD788B" w14:paraId="6CD743D8" w14:textId="77777777" w:rsidTr="00E248D2">
        <w:trPr>
          <w:trHeight w:val="321"/>
        </w:trPr>
        <w:tc>
          <w:tcPr>
            <w:tcW w:w="4275" w:type="dxa"/>
            <w:tcBorders>
              <w:top w:val="nil"/>
              <w:left w:val="single" w:sz="8" w:space="0" w:color="auto"/>
              <w:bottom w:val="single" w:sz="4" w:space="0" w:color="auto"/>
              <w:right w:val="nil"/>
            </w:tcBorders>
            <w:shd w:val="clear" w:color="auto" w:fill="auto"/>
            <w:noWrap/>
            <w:vAlign w:val="bottom"/>
            <w:hideMark/>
          </w:tcPr>
          <w:p w14:paraId="4C803FF7" w14:textId="77777777" w:rsidR="00204A86" w:rsidRPr="0002721D" w:rsidRDefault="00204A86" w:rsidP="00576BDC">
            <w:pPr>
              <w:rPr>
                <w:rFonts w:ascii="Onest" w:hAnsi="Onest" w:cs="Calibri"/>
                <w:lang w:val="en-US"/>
              </w:rPr>
            </w:pPr>
            <w:proofErr w:type="spellStart"/>
            <w:r w:rsidRPr="0002721D">
              <w:rPr>
                <w:rFonts w:ascii="Onest" w:hAnsi="Onest" w:cs="Calibri"/>
                <w:lang w:val="en-US"/>
              </w:rPr>
              <w:t>Procurarea</w:t>
            </w:r>
            <w:proofErr w:type="spellEnd"/>
            <w:r w:rsidRPr="0002721D">
              <w:rPr>
                <w:rFonts w:ascii="Onest" w:hAnsi="Onest" w:cs="Calibri"/>
                <w:lang w:val="en-US"/>
              </w:rPr>
              <w:t xml:space="preserve"> </w:t>
            </w:r>
            <w:proofErr w:type="spellStart"/>
            <w:r w:rsidRPr="0002721D">
              <w:rPr>
                <w:rFonts w:ascii="Onest" w:hAnsi="Onest" w:cs="Calibri"/>
                <w:lang w:val="en-US"/>
              </w:rPr>
              <w:t>altor</w:t>
            </w:r>
            <w:proofErr w:type="spellEnd"/>
            <w:r w:rsidRPr="0002721D">
              <w:rPr>
                <w:rFonts w:ascii="Onest" w:hAnsi="Onest" w:cs="Calibri"/>
                <w:lang w:val="en-US"/>
              </w:rPr>
              <w:t xml:space="preserve"> </w:t>
            </w:r>
            <w:proofErr w:type="spellStart"/>
            <w:r w:rsidRPr="0002721D">
              <w:rPr>
                <w:rFonts w:ascii="Onest" w:hAnsi="Onest" w:cs="Calibri"/>
                <w:lang w:val="en-US"/>
              </w:rPr>
              <w:t>mijloace</w:t>
            </w:r>
            <w:proofErr w:type="spellEnd"/>
            <w:r w:rsidRPr="0002721D">
              <w:rPr>
                <w:rFonts w:ascii="Onest" w:hAnsi="Onest" w:cs="Calibri"/>
                <w:lang w:val="en-US"/>
              </w:rPr>
              <w:t xml:space="preserve"> fixe</w:t>
            </w:r>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6F22BB19" w14:textId="77777777" w:rsidR="00204A86" w:rsidRPr="0002721D" w:rsidRDefault="00204A86" w:rsidP="00342674">
            <w:pPr>
              <w:jc w:val="right"/>
              <w:rPr>
                <w:rFonts w:ascii="Onest" w:hAnsi="Onest" w:cs="Calibri"/>
                <w:lang w:val="en-US"/>
              </w:rPr>
            </w:pPr>
            <w:r w:rsidRPr="0002721D">
              <w:rPr>
                <w:rFonts w:ascii="Onest" w:hAnsi="Onest" w:cs="Calibri"/>
                <w:lang w:val="en-US"/>
              </w:rPr>
              <w:t xml:space="preserve">            444,4   </w:t>
            </w:r>
          </w:p>
        </w:tc>
        <w:tc>
          <w:tcPr>
            <w:tcW w:w="1467" w:type="dxa"/>
            <w:tcBorders>
              <w:top w:val="nil"/>
              <w:left w:val="nil"/>
              <w:bottom w:val="single" w:sz="4" w:space="0" w:color="auto"/>
              <w:right w:val="single" w:sz="4" w:space="0" w:color="auto"/>
            </w:tcBorders>
            <w:shd w:val="clear" w:color="000000" w:fill="FFFFFF"/>
            <w:noWrap/>
            <w:vAlign w:val="bottom"/>
            <w:hideMark/>
          </w:tcPr>
          <w:p w14:paraId="22709C27" w14:textId="77777777" w:rsidR="00204A86" w:rsidRPr="0002721D" w:rsidRDefault="00204A86" w:rsidP="00342674">
            <w:pPr>
              <w:jc w:val="right"/>
              <w:rPr>
                <w:rFonts w:ascii="Onest" w:hAnsi="Onest" w:cs="Calibri"/>
                <w:lang w:val="en-US"/>
              </w:rPr>
            </w:pPr>
            <w:r w:rsidRPr="0002721D">
              <w:rPr>
                <w:rFonts w:ascii="Onest" w:hAnsi="Onest" w:cs="Calibri"/>
                <w:lang w:val="en-US"/>
              </w:rPr>
              <w:t xml:space="preserve">              252,3   </w:t>
            </w:r>
          </w:p>
        </w:tc>
        <w:tc>
          <w:tcPr>
            <w:tcW w:w="1579" w:type="dxa"/>
            <w:tcBorders>
              <w:top w:val="nil"/>
              <w:left w:val="nil"/>
              <w:bottom w:val="single" w:sz="4" w:space="0" w:color="auto"/>
              <w:right w:val="single" w:sz="4" w:space="0" w:color="auto"/>
            </w:tcBorders>
            <w:shd w:val="clear" w:color="000000" w:fill="FFFFFF"/>
            <w:noWrap/>
            <w:vAlign w:val="bottom"/>
            <w:hideMark/>
          </w:tcPr>
          <w:p w14:paraId="55235790" w14:textId="77777777" w:rsidR="00204A86" w:rsidRPr="0002721D" w:rsidRDefault="00204A86" w:rsidP="00342674">
            <w:pPr>
              <w:jc w:val="right"/>
              <w:rPr>
                <w:rFonts w:ascii="Onest" w:hAnsi="Onest" w:cs="Calibri"/>
                <w:lang w:val="en-US"/>
              </w:rPr>
            </w:pPr>
            <w:r w:rsidRPr="0002721D">
              <w:rPr>
                <w:rFonts w:ascii="Onest" w:hAnsi="Onest" w:cs="Calibri"/>
                <w:lang w:val="en-US"/>
              </w:rPr>
              <w:t xml:space="preserve">-          192,1   </w:t>
            </w:r>
          </w:p>
        </w:tc>
        <w:tc>
          <w:tcPr>
            <w:tcW w:w="1087" w:type="dxa"/>
            <w:tcBorders>
              <w:top w:val="nil"/>
              <w:left w:val="nil"/>
              <w:bottom w:val="single" w:sz="4" w:space="0" w:color="auto"/>
              <w:right w:val="single" w:sz="8" w:space="0" w:color="auto"/>
            </w:tcBorders>
            <w:shd w:val="clear" w:color="000000" w:fill="FFFFFF"/>
            <w:noWrap/>
            <w:vAlign w:val="bottom"/>
            <w:hideMark/>
          </w:tcPr>
          <w:p w14:paraId="47E30F85" w14:textId="77777777" w:rsidR="00204A86" w:rsidRPr="0002721D" w:rsidRDefault="00204A86" w:rsidP="00342674">
            <w:pPr>
              <w:jc w:val="right"/>
              <w:rPr>
                <w:rFonts w:ascii="Onest" w:hAnsi="Onest" w:cs="Calibri"/>
                <w:lang w:val="en-US"/>
              </w:rPr>
            </w:pPr>
            <w:r w:rsidRPr="0002721D">
              <w:rPr>
                <w:rFonts w:ascii="Onest" w:hAnsi="Onest" w:cs="Calibri"/>
                <w:lang w:val="en-US"/>
              </w:rPr>
              <w:t>56,8%</w:t>
            </w:r>
          </w:p>
        </w:tc>
      </w:tr>
      <w:tr w:rsidR="00204A86" w:rsidRPr="00FD788B" w14:paraId="1B590FCF" w14:textId="77777777" w:rsidTr="00E248D2">
        <w:trPr>
          <w:trHeight w:val="321"/>
        </w:trPr>
        <w:tc>
          <w:tcPr>
            <w:tcW w:w="4275" w:type="dxa"/>
            <w:tcBorders>
              <w:top w:val="nil"/>
              <w:left w:val="single" w:sz="8" w:space="0" w:color="auto"/>
              <w:bottom w:val="single" w:sz="4" w:space="0" w:color="auto"/>
              <w:right w:val="nil"/>
            </w:tcBorders>
            <w:shd w:val="clear" w:color="000000" w:fill="FFFFFF"/>
            <w:noWrap/>
            <w:vAlign w:val="bottom"/>
            <w:hideMark/>
          </w:tcPr>
          <w:p w14:paraId="1952B034" w14:textId="77777777" w:rsidR="00204A86" w:rsidRPr="0002721D" w:rsidRDefault="00204A86" w:rsidP="00576BDC">
            <w:pPr>
              <w:rPr>
                <w:rFonts w:ascii="Onest" w:hAnsi="Onest" w:cs="Calibri"/>
                <w:lang w:val="en-US"/>
              </w:rPr>
            </w:pPr>
            <w:proofErr w:type="spellStart"/>
            <w:r w:rsidRPr="0002721D">
              <w:rPr>
                <w:rFonts w:ascii="Onest" w:hAnsi="Onest" w:cs="Calibri"/>
                <w:lang w:val="en-US"/>
              </w:rPr>
              <w:t>Pregătirea</w:t>
            </w:r>
            <w:proofErr w:type="spellEnd"/>
            <w:r w:rsidRPr="0002721D">
              <w:rPr>
                <w:rFonts w:ascii="Onest" w:hAnsi="Onest" w:cs="Calibri"/>
                <w:lang w:val="en-US"/>
              </w:rPr>
              <w:t xml:space="preserve"> </w:t>
            </w:r>
            <w:proofErr w:type="spellStart"/>
            <w:r w:rsidRPr="0002721D">
              <w:rPr>
                <w:rFonts w:ascii="Onest" w:hAnsi="Onest" w:cs="Calibri"/>
                <w:lang w:val="en-US"/>
              </w:rPr>
              <w:t>proiectelor</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143E82C0" w14:textId="77777777" w:rsidR="00204A86" w:rsidRPr="0002721D" w:rsidRDefault="00204A86" w:rsidP="00342674">
            <w:pPr>
              <w:jc w:val="right"/>
              <w:rPr>
                <w:rFonts w:ascii="Onest" w:hAnsi="Onest" w:cs="Calibri"/>
                <w:lang w:val="en-US"/>
              </w:rPr>
            </w:pPr>
            <w:r w:rsidRPr="0002721D">
              <w:rPr>
                <w:rFonts w:ascii="Onest" w:hAnsi="Onest" w:cs="Calibri"/>
                <w:lang w:val="en-US"/>
              </w:rPr>
              <w:t xml:space="preserve">         1 804,5   </w:t>
            </w:r>
          </w:p>
        </w:tc>
        <w:tc>
          <w:tcPr>
            <w:tcW w:w="1467" w:type="dxa"/>
            <w:tcBorders>
              <w:top w:val="nil"/>
              <w:left w:val="nil"/>
              <w:bottom w:val="single" w:sz="4" w:space="0" w:color="auto"/>
              <w:right w:val="single" w:sz="4" w:space="0" w:color="auto"/>
            </w:tcBorders>
            <w:shd w:val="clear" w:color="000000" w:fill="FFFFFF"/>
            <w:noWrap/>
            <w:vAlign w:val="bottom"/>
            <w:hideMark/>
          </w:tcPr>
          <w:p w14:paraId="3D2ABAA5" w14:textId="77777777" w:rsidR="00204A86" w:rsidRPr="0002721D" w:rsidRDefault="00204A86" w:rsidP="00342674">
            <w:pPr>
              <w:jc w:val="right"/>
              <w:rPr>
                <w:rFonts w:ascii="Onest" w:hAnsi="Onest" w:cs="Calibri"/>
                <w:lang w:val="en-US"/>
              </w:rPr>
            </w:pPr>
            <w:r w:rsidRPr="0002721D">
              <w:rPr>
                <w:rFonts w:ascii="Onest" w:hAnsi="Onest" w:cs="Calibri"/>
                <w:lang w:val="en-US"/>
              </w:rPr>
              <w:t xml:space="preserve">                    -    </w:t>
            </w:r>
          </w:p>
        </w:tc>
        <w:tc>
          <w:tcPr>
            <w:tcW w:w="1579" w:type="dxa"/>
            <w:tcBorders>
              <w:top w:val="nil"/>
              <w:left w:val="nil"/>
              <w:bottom w:val="single" w:sz="4" w:space="0" w:color="auto"/>
              <w:right w:val="single" w:sz="4" w:space="0" w:color="auto"/>
            </w:tcBorders>
            <w:shd w:val="clear" w:color="000000" w:fill="FFFFFF"/>
            <w:noWrap/>
            <w:vAlign w:val="bottom"/>
            <w:hideMark/>
          </w:tcPr>
          <w:p w14:paraId="2B471CF1" w14:textId="77777777" w:rsidR="00204A86" w:rsidRPr="0002721D" w:rsidRDefault="00204A86" w:rsidP="00342674">
            <w:pPr>
              <w:jc w:val="right"/>
              <w:rPr>
                <w:rFonts w:ascii="Onest" w:hAnsi="Onest" w:cs="Calibri"/>
                <w:lang w:val="en-US"/>
              </w:rPr>
            </w:pPr>
            <w:r w:rsidRPr="0002721D">
              <w:rPr>
                <w:rFonts w:ascii="Onest" w:hAnsi="Onest" w:cs="Calibri"/>
                <w:lang w:val="en-US"/>
              </w:rPr>
              <w:t xml:space="preserve">-      1 804,5   </w:t>
            </w:r>
          </w:p>
        </w:tc>
        <w:tc>
          <w:tcPr>
            <w:tcW w:w="1087" w:type="dxa"/>
            <w:tcBorders>
              <w:top w:val="nil"/>
              <w:left w:val="nil"/>
              <w:bottom w:val="single" w:sz="4" w:space="0" w:color="auto"/>
              <w:right w:val="single" w:sz="8" w:space="0" w:color="auto"/>
            </w:tcBorders>
            <w:shd w:val="clear" w:color="000000" w:fill="FFFFFF"/>
            <w:noWrap/>
            <w:vAlign w:val="bottom"/>
            <w:hideMark/>
          </w:tcPr>
          <w:p w14:paraId="622E0A96" w14:textId="77777777" w:rsidR="00204A86" w:rsidRPr="0002721D" w:rsidRDefault="00204A86" w:rsidP="00342674">
            <w:pPr>
              <w:jc w:val="right"/>
              <w:rPr>
                <w:rFonts w:ascii="Onest" w:hAnsi="Onest" w:cs="Calibri"/>
                <w:lang w:val="en-US"/>
              </w:rPr>
            </w:pPr>
            <w:r w:rsidRPr="0002721D">
              <w:rPr>
                <w:rFonts w:ascii="Onest" w:hAnsi="Onest" w:cs="Calibri"/>
                <w:lang w:val="en-US"/>
              </w:rPr>
              <w:t xml:space="preserve">             -    </w:t>
            </w:r>
          </w:p>
        </w:tc>
      </w:tr>
      <w:tr w:rsidR="00204A86" w:rsidRPr="00FD788B" w14:paraId="4D605B36" w14:textId="77777777" w:rsidTr="00E248D2">
        <w:trPr>
          <w:trHeight w:val="321"/>
        </w:trPr>
        <w:tc>
          <w:tcPr>
            <w:tcW w:w="4275" w:type="dxa"/>
            <w:tcBorders>
              <w:top w:val="nil"/>
              <w:left w:val="single" w:sz="8" w:space="0" w:color="auto"/>
              <w:bottom w:val="single" w:sz="4" w:space="0" w:color="auto"/>
              <w:right w:val="nil"/>
            </w:tcBorders>
            <w:shd w:val="clear" w:color="auto" w:fill="auto"/>
            <w:noWrap/>
            <w:vAlign w:val="bottom"/>
            <w:hideMark/>
          </w:tcPr>
          <w:p w14:paraId="42C04095" w14:textId="77777777" w:rsidR="00204A86" w:rsidRPr="0002721D" w:rsidRDefault="00204A86" w:rsidP="00576BDC">
            <w:pPr>
              <w:rPr>
                <w:rFonts w:ascii="Onest" w:hAnsi="Onest" w:cs="Calibri"/>
                <w:b/>
                <w:bCs/>
                <w:lang w:val="en-US"/>
              </w:rPr>
            </w:pPr>
            <w:r w:rsidRPr="0002721D">
              <w:rPr>
                <w:rFonts w:ascii="Onest" w:hAnsi="Onest" w:cs="Calibri"/>
                <w:b/>
                <w:bCs/>
                <w:lang w:val="en-US"/>
              </w:rPr>
              <w:t>STOCURI DE MATERIALE CIRCULANTE</w:t>
            </w:r>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647A5970" w14:textId="77777777" w:rsidR="00204A86" w:rsidRPr="0002721D" w:rsidRDefault="00204A86" w:rsidP="00342674">
            <w:pPr>
              <w:jc w:val="right"/>
              <w:rPr>
                <w:rFonts w:ascii="Onest" w:hAnsi="Onest" w:cs="Calibri"/>
                <w:b/>
                <w:bCs/>
                <w:lang w:val="en-US"/>
              </w:rPr>
            </w:pPr>
            <w:r w:rsidRPr="0002721D">
              <w:rPr>
                <w:rFonts w:ascii="Onest" w:hAnsi="Onest" w:cs="Calibri"/>
                <w:b/>
                <w:bCs/>
                <w:lang w:val="en-US"/>
              </w:rPr>
              <w:t xml:space="preserve">        4 990,8   </w:t>
            </w:r>
          </w:p>
        </w:tc>
        <w:tc>
          <w:tcPr>
            <w:tcW w:w="1467" w:type="dxa"/>
            <w:tcBorders>
              <w:top w:val="nil"/>
              <w:left w:val="nil"/>
              <w:bottom w:val="single" w:sz="4" w:space="0" w:color="auto"/>
              <w:right w:val="single" w:sz="4" w:space="0" w:color="auto"/>
            </w:tcBorders>
            <w:shd w:val="clear" w:color="000000" w:fill="FFFFFF"/>
            <w:noWrap/>
            <w:vAlign w:val="bottom"/>
            <w:hideMark/>
          </w:tcPr>
          <w:p w14:paraId="44C5F833" w14:textId="75BFA5BB" w:rsidR="00204A86" w:rsidRPr="0002721D" w:rsidRDefault="00204A86" w:rsidP="00342674">
            <w:pPr>
              <w:jc w:val="right"/>
              <w:rPr>
                <w:rFonts w:ascii="Onest" w:hAnsi="Onest" w:cs="Calibri"/>
                <w:b/>
                <w:bCs/>
                <w:lang w:val="en-US"/>
              </w:rPr>
            </w:pPr>
            <w:r w:rsidRPr="0002721D">
              <w:rPr>
                <w:rFonts w:ascii="Onest" w:hAnsi="Onest" w:cs="Calibri"/>
                <w:b/>
                <w:bCs/>
                <w:lang w:val="en-US"/>
              </w:rPr>
              <w:t xml:space="preserve">         4 211,5   </w:t>
            </w:r>
          </w:p>
        </w:tc>
        <w:tc>
          <w:tcPr>
            <w:tcW w:w="1579" w:type="dxa"/>
            <w:tcBorders>
              <w:top w:val="nil"/>
              <w:left w:val="nil"/>
              <w:bottom w:val="single" w:sz="4" w:space="0" w:color="auto"/>
              <w:right w:val="single" w:sz="4" w:space="0" w:color="auto"/>
            </w:tcBorders>
            <w:shd w:val="clear" w:color="000000" w:fill="FFFFFF"/>
            <w:noWrap/>
            <w:vAlign w:val="bottom"/>
            <w:hideMark/>
          </w:tcPr>
          <w:p w14:paraId="79CFA68C" w14:textId="77777777" w:rsidR="00204A86" w:rsidRPr="0002721D" w:rsidRDefault="00204A86" w:rsidP="00342674">
            <w:pPr>
              <w:jc w:val="right"/>
              <w:rPr>
                <w:rFonts w:ascii="Onest" w:hAnsi="Onest" w:cs="Calibri"/>
                <w:b/>
                <w:bCs/>
                <w:lang w:val="en-US"/>
              </w:rPr>
            </w:pPr>
            <w:r w:rsidRPr="0002721D">
              <w:rPr>
                <w:rFonts w:ascii="Onest" w:hAnsi="Onest" w:cs="Calibri"/>
                <w:b/>
                <w:bCs/>
                <w:lang w:val="en-US"/>
              </w:rPr>
              <w:t xml:space="preserve">-         779,3   </w:t>
            </w:r>
          </w:p>
        </w:tc>
        <w:tc>
          <w:tcPr>
            <w:tcW w:w="1087" w:type="dxa"/>
            <w:tcBorders>
              <w:top w:val="nil"/>
              <w:left w:val="nil"/>
              <w:bottom w:val="single" w:sz="4" w:space="0" w:color="auto"/>
              <w:right w:val="single" w:sz="8" w:space="0" w:color="auto"/>
            </w:tcBorders>
            <w:shd w:val="clear" w:color="000000" w:fill="FFFFFF"/>
            <w:noWrap/>
            <w:vAlign w:val="bottom"/>
            <w:hideMark/>
          </w:tcPr>
          <w:p w14:paraId="2E3549E3" w14:textId="77777777" w:rsidR="00204A86" w:rsidRPr="0002721D" w:rsidRDefault="00204A86" w:rsidP="00342674">
            <w:pPr>
              <w:jc w:val="right"/>
              <w:rPr>
                <w:rFonts w:ascii="Onest" w:hAnsi="Onest" w:cs="Calibri"/>
                <w:b/>
                <w:bCs/>
                <w:lang w:val="en-US"/>
              </w:rPr>
            </w:pPr>
            <w:r w:rsidRPr="0002721D">
              <w:rPr>
                <w:rFonts w:ascii="Onest" w:hAnsi="Onest" w:cs="Calibri"/>
                <w:b/>
                <w:bCs/>
                <w:lang w:val="en-US"/>
              </w:rPr>
              <w:t>84,4%</w:t>
            </w:r>
          </w:p>
        </w:tc>
      </w:tr>
      <w:tr w:rsidR="00204A86" w:rsidRPr="00FD788B" w14:paraId="5DB10A2E" w14:textId="77777777" w:rsidTr="00E248D2">
        <w:trPr>
          <w:trHeight w:val="321"/>
        </w:trPr>
        <w:tc>
          <w:tcPr>
            <w:tcW w:w="4275" w:type="dxa"/>
            <w:tcBorders>
              <w:top w:val="nil"/>
              <w:left w:val="single" w:sz="8" w:space="0" w:color="auto"/>
              <w:bottom w:val="single" w:sz="4" w:space="0" w:color="auto"/>
              <w:right w:val="nil"/>
            </w:tcBorders>
            <w:shd w:val="clear" w:color="auto" w:fill="auto"/>
            <w:noWrap/>
            <w:vAlign w:val="bottom"/>
            <w:hideMark/>
          </w:tcPr>
          <w:p w14:paraId="049806FB" w14:textId="77777777" w:rsidR="00204A86" w:rsidRPr="0002721D" w:rsidRDefault="00204A86" w:rsidP="00576BDC">
            <w:pPr>
              <w:rPr>
                <w:rFonts w:ascii="Onest" w:hAnsi="Onest" w:cs="Calibri"/>
                <w:lang w:val="en-US"/>
              </w:rPr>
            </w:pPr>
            <w:proofErr w:type="spellStart"/>
            <w:r w:rsidRPr="0002721D">
              <w:rPr>
                <w:rFonts w:ascii="Onest" w:hAnsi="Onest" w:cs="Calibri"/>
                <w:lang w:val="en-US"/>
              </w:rPr>
              <w:t>Procurarea</w:t>
            </w:r>
            <w:proofErr w:type="spellEnd"/>
            <w:r w:rsidRPr="0002721D">
              <w:rPr>
                <w:rFonts w:ascii="Onest" w:hAnsi="Onest" w:cs="Calibri"/>
                <w:lang w:val="en-US"/>
              </w:rPr>
              <w:t xml:space="preserve"> </w:t>
            </w:r>
            <w:proofErr w:type="spellStart"/>
            <w:r w:rsidRPr="0002721D">
              <w:rPr>
                <w:rFonts w:ascii="Onest" w:hAnsi="Onest" w:cs="Calibri"/>
                <w:lang w:val="en-US"/>
              </w:rPr>
              <w:t>combustibilului</w:t>
            </w:r>
            <w:proofErr w:type="spellEnd"/>
            <w:r w:rsidRPr="0002721D">
              <w:rPr>
                <w:rFonts w:ascii="Onest" w:hAnsi="Onest" w:cs="Calibri"/>
                <w:lang w:val="en-US"/>
              </w:rPr>
              <w:t xml:space="preserve">, </w:t>
            </w:r>
            <w:proofErr w:type="spellStart"/>
            <w:r w:rsidRPr="0002721D">
              <w:rPr>
                <w:rFonts w:ascii="Onest" w:hAnsi="Onest" w:cs="Calibri"/>
                <w:lang w:val="en-US"/>
              </w:rPr>
              <w:t>carburanţilor</w:t>
            </w:r>
            <w:proofErr w:type="spellEnd"/>
            <w:r w:rsidRPr="0002721D">
              <w:rPr>
                <w:rFonts w:ascii="Onest" w:hAnsi="Onest" w:cs="Calibri"/>
                <w:lang w:val="en-US"/>
              </w:rPr>
              <w:t xml:space="preserve"> </w:t>
            </w:r>
            <w:proofErr w:type="spellStart"/>
            <w:r w:rsidRPr="0002721D">
              <w:rPr>
                <w:rFonts w:ascii="Onest" w:hAnsi="Onest" w:cs="Calibri"/>
                <w:lang w:val="en-US"/>
              </w:rPr>
              <w:t>şi</w:t>
            </w:r>
            <w:proofErr w:type="spellEnd"/>
            <w:r w:rsidRPr="0002721D">
              <w:rPr>
                <w:rFonts w:ascii="Onest" w:hAnsi="Onest" w:cs="Calibri"/>
                <w:lang w:val="en-US"/>
              </w:rPr>
              <w:t xml:space="preserve"> </w:t>
            </w:r>
            <w:proofErr w:type="spellStart"/>
            <w:r w:rsidRPr="0002721D">
              <w:rPr>
                <w:rFonts w:ascii="Onest" w:hAnsi="Onest" w:cs="Calibri"/>
                <w:lang w:val="en-US"/>
              </w:rPr>
              <w:t>lubrifianţilor</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57506EEC" w14:textId="77777777" w:rsidR="00204A86" w:rsidRPr="0002721D" w:rsidRDefault="00204A86" w:rsidP="00342674">
            <w:pPr>
              <w:jc w:val="right"/>
              <w:rPr>
                <w:rFonts w:ascii="Onest" w:hAnsi="Onest" w:cs="Calibri"/>
                <w:lang w:val="en-US"/>
              </w:rPr>
            </w:pPr>
            <w:r w:rsidRPr="0002721D">
              <w:rPr>
                <w:rFonts w:ascii="Onest" w:hAnsi="Onest" w:cs="Calibri"/>
                <w:lang w:val="en-US"/>
              </w:rPr>
              <w:t xml:space="preserve">            736,8   </w:t>
            </w:r>
          </w:p>
        </w:tc>
        <w:tc>
          <w:tcPr>
            <w:tcW w:w="1467" w:type="dxa"/>
            <w:tcBorders>
              <w:top w:val="nil"/>
              <w:left w:val="nil"/>
              <w:bottom w:val="single" w:sz="4" w:space="0" w:color="auto"/>
              <w:right w:val="single" w:sz="4" w:space="0" w:color="auto"/>
            </w:tcBorders>
            <w:shd w:val="clear" w:color="000000" w:fill="FFFFFF"/>
            <w:noWrap/>
            <w:vAlign w:val="bottom"/>
            <w:hideMark/>
          </w:tcPr>
          <w:p w14:paraId="43BC463A" w14:textId="77777777" w:rsidR="00204A86" w:rsidRPr="0002721D" w:rsidRDefault="00204A86" w:rsidP="00342674">
            <w:pPr>
              <w:jc w:val="right"/>
              <w:rPr>
                <w:rFonts w:ascii="Onest" w:hAnsi="Onest" w:cs="Calibri"/>
                <w:lang w:val="en-US"/>
              </w:rPr>
            </w:pPr>
            <w:r w:rsidRPr="0002721D">
              <w:rPr>
                <w:rFonts w:ascii="Onest" w:hAnsi="Onest" w:cs="Calibri"/>
                <w:lang w:val="en-US"/>
              </w:rPr>
              <w:t xml:space="preserve">              676,2   </w:t>
            </w:r>
          </w:p>
        </w:tc>
        <w:tc>
          <w:tcPr>
            <w:tcW w:w="1579" w:type="dxa"/>
            <w:tcBorders>
              <w:top w:val="nil"/>
              <w:left w:val="nil"/>
              <w:bottom w:val="single" w:sz="4" w:space="0" w:color="auto"/>
              <w:right w:val="single" w:sz="4" w:space="0" w:color="auto"/>
            </w:tcBorders>
            <w:shd w:val="clear" w:color="000000" w:fill="FFFFFF"/>
            <w:noWrap/>
            <w:vAlign w:val="bottom"/>
            <w:hideMark/>
          </w:tcPr>
          <w:p w14:paraId="28DEE787" w14:textId="77777777" w:rsidR="00204A86" w:rsidRPr="0002721D" w:rsidRDefault="00204A86" w:rsidP="00342674">
            <w:pPr>
              <w:jc w:val="right"/>
              <w:rPr>
                <w:rFonts w:ascii="Onest" w:hAnsi="Onest" w:cs="Calibri"/>
                <w:lang w:val="en-US"/>
              </w:rPr>
            </w:pPr>
            <w:r w:rsidRPr="0002721D">
              <w:rPr>
                <w:rFonts w:ascii="Onest" w:hAnsi="Onest" w:cs="Calibri"/>
                <w:lang w:val="en-US"/>
              </w:rPr>
              <w:t xml:space="preserve">-           60,6   </w:t>
            </w:r>
          </w:p>
        </w:tc>
        <w:tc>
          <w:tcPr>
            <w:tcW w:w="1087" w:type="dxa"/>
            <w:tcBorders>
              <w:top w:val="nil"/>
              <w:left w:val="nil"/>
              <w:bottom w:val="single" w:sz="4" w:space="0" w:color="auto"/>
              <w:right w:val="single" w:sz="8" w:space="0" w:color="auto"/>
            </w:tcBorders>
            <w:shd w:val="clear" w:color="000000" w:fill="FFFFFF"/>
            <w:noWrap/>
            <w:vAlign w:val="bottom"/>
            <w:hideMark/>
          </w:tcPr>
          <w:p w14:paraId="0A64F253" w14:textId="77777777" w:rsidR="00204A86" w:rsidRPr="0002721D" w:rsidRDefault="00204A86" w:rsidP="00576BDC">
            <w:pPr>
              <w:jc w:val="right"/>
              <w:rPr>
                <w:rFonts w:ascii="Onest" w:hAnsi="Onest" w:cs="Calibri"/>
                <w:lang w:val="en-US"/>
              </w:rPr>
            </w:pPr>
            <w:r w:rsidRPr="0002721D">
              <w:rPr>
                <w:rFonts w:ascii="Onest" w:hAnsi="Onest" w:cs="Calibri"/>
                <w:lang w:val="en-US"/>
              </w:rPr>
              <w:t>91,8%</w:t>
            </w:r>
          </w:p>
        </w:tc>
      </w:tr>
      <w:tr w:rsidR="00204A86" w:rsidRPr="00FD788B" w14:paraId="7366F610" w14:textId="77777777" w:rsidTr="00E248D2">
        <w:trPr>
          <w:trHeight w:val="321"/>
        </w:trPr>
        <w:tc>
          <w:tcPr>
            <w:tcW w:w="4275" w:type="dxa"/>
            <w:tcBorders>
              <w:top w:val="nil"/>
              <w:left w:val="single" w:sz="8" w:space="0" w:color="auto"/>
              <w:bottom w:val="single" w:sz="4" w:space="0" w:color="auto"/>
              <w:right w:val="nil"/>
            </w:tcBorders>
            <w:shd w:val="clear" w:color="auto" w:fill="auto"/>
            <w:noWrap/>
            <w:vAlign w:val="bottom"/>
            <w:hideMark/>
          </w:tcPr>
          <w:p w14:paraId="6BE0711B" w14:textId="77777777" w:rsidR="00204A86" w:rsidRPr="0002721D" w:rsidRDefault="00204A86" w:rsidP="00576BDC">
            <w:pPr>
              <w:rPr>
                <w:rFonts w:ascii="Onest" w:hAnsi="Onest" w:cs="Calibri"/>
                <w:lang w:val="en-US"/>
              </w:rPr>
            </w:pPr>
            <w:proofErr w:type="spellStart"/>
            <w:r w:rsidRPr="0002721D">
              <w:rPr>
                <w:rFonts w:ascii="Onest" w:hAnsi="Onest" w:cs="Calibri"/>
                <w:lang w:val="en-US"/>
              </w:rPr>
              <w:t>Procurarea</w:t>
            </w:r>
            <w:proofErr w:type="spellEnd"/>
            <w:r w:rsidRPr="0002721D">
              <w:rPr>
                <w:rFonts w:ascii="Onest" w:hAnsi="Onest" w:cs="Calibri"/>
                <w:lang w:val="en-US"/>
              </w:rPr>
              <w:t xml:space="preserve"> </w:t>
            </w:r>
            <w:proofErr w:type="spellStart"/>
            <w:r w:rsidRPr="0002721D">
              <w:rPr>
                <w:rFonts w:ascii="Onest" w:hAnsi="Onest" w:cs="Calibri"/>
                <w:lang w:val="en-US"/>
              </w:rPr>
              <w:t>pieselor</w:t>
            </w:r>
            <w:proofErr w:type="spellEnd"/>
            <w:r w:rsidRPr="0002721D">
              <w:rPr>
                <w:rFonts w:ascii="Onest" w:hAnsi="Onest" w:cs="Calibri"/>
                <w:lang w:val="en-US"/>
              </w:rPr>
              <w:t xml:space="preserve"> de </w:t>
            </w:r>
            <w:proofErr w:type="spellStart"/>
            <w:r w:rsidRPr="0002721D">
              <w:rPr>
                <w:rFonts w:ascii="Onest" w:hAnsi="Onest" w:cs="Calibri"/>
                <w:lang w:val="en-US"/>
              </w:rPr>
              <w:t>schimb</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1C601651" w14:textId="45D24CED" w:rsidR="00204A86" w:rsidRPr="0002721D" w:rsidRDefault="00204A86" w:rsidP="00342674">
            <w:pPr>
              <w:jc w:val="right"/>
              <w:rPr>
                <w:rFonts w:ascii="Onest" w:hAnsi="Onest" w:cs="Calibri"/>
                <w:lang w:val="en-US"/>
              </w:rPr>
            </w:pPr>
            <w:r w:rsidRPr="0002721D">
              <w:rPr>
                <w:rFonts w:ascii="Onest" w:hAnsi="Onest" w:cs="Calibri"/>
                <w:lang w:val="en-US"/>
              </w:rPr>
              <w:t xml:space="preserve">          </w:t>
            </w:r>
            <w:r w:rsidR="00402E51" w:rsidRPr="0002721D">
              <w:rPr>
                <w:rFonts w:ascii="Onest" w:hAnsi="Onest" w:cs="Calibri"/>
                <w:lang w:val="en-US"/>
              </w:rPr>
              <w:t xml:space="preserve">1 221,9   </w:t>
            </w:r>
          </w:p>
        </w:tc>
        <w:tc>
          <w:tcPr>
            <w:tcW w:w="1467" w:type="dxa"/>
            <w:tcBorders>
              <w:top w:val="nil"/>
              <w:left w:val="nil"/>
              <w:bottom w:val="single" w:sz="4" w:space="0" w:color="auto"/>
              <w:right w:val="single" w:sz="4" w:space="0" w:color="auto"/>
            </w:tcBorders>
            <w:shd w:val="clear" w:color="000000" w:fill="FFFFFF"/>
            <w:noWrap/>
            <w:vAlign w:val="bottom"/>
            <w:hideMark/>
          </w:tcPr>
          <w:p w14:paraId="2D44DE7E" w14:textId="77777777" w:rsidR="00204A86" w:rsidRPr="0002721D" w:rsidRDefault="00204A86" w:rsidP="00342674">
            <w:pPr>
              <w:jc w:val="right"/>
              <w:rPr>
                <w:rFonts w:ascii="Onest" w:hAnsi="Onest" w:cs="Calibri"/>
                <w:lang w:val="en-US"/>
              </w:rPr>
            </w:pPr>
            <w:r w:rsidRPr="0002721D">
              <w:rPr>
                <w:rFonts w:ascii="Onest" w:hAnsi="Onest" w:cs="Calibri"/>
                <w:lang w:val="en-US"/>
              </w:rPr>
              <w:t xml:space="preserve">            1 221,9   </w:t>
            </w:r>
          </w:p>
        </w:tc>
        <w:tc>
          <w:tcPr>
            <w:tcW w:w="1579" w:type="dxa"/>
            <w:tcBorders>
              <w:top w:val="nil"/>
              <w:left w:val="nil"/>
              <w:bottom w:val="single" w:sz="4" w:space="0" w:color="auto"/>
              <w:right w:val="single" w:sz="4" w:space="0" w:color="auto"/>
            </w:tcBorders>
            <w:shd w:val="clear" w:color="000000" w:fill="FFFFFF"/>
            <w:noWrap/>
            <w:vAlign w:val="bottom"/>
            <w:hideMark/>
          </w:tcPr>
          <w:p w14:paraId="46186309" w14:textId="50267C2A" w:rsidR="00204A86" w:rsidRPr="0002721D" w:rsidRDefault="00402E51" w:rsidP="00402E51">
            <w:pPr>
              <w:jc w:val="center"/>
              <w:rPr>
                <w:rFonts w:ascii="Onest" w:hAnsi="Onest" w:cs="Calibri"/>
                <w:lang w:val="en-US"/>
              </w:rPr>
            </w:pPr>
            <w:r>
              <w:rPr>
                <w:rFonts w:ascii="Onest" w:hAnsi="Onest" w:cs="Calibri"/>
                <w:lang w:val="en-US"/>
              </w:rPr>
              <w:t>-</w:t>
            </w:r>
          </w:p>
        </w:tc>
        <w:tc>
          <w:tcPr>
            <w:tcW w:w="1087" w:type="dxa"/>
            <w:tcBorders>
              <w:top w:val="nil"/>
              <w:left w:val="nil"/>
              <w:bottom w:val="single" w:sz="4" w:space="0" w:color="auto"/>
              <w:right w:val="single" w:sz="8" w:space="0" w:color="auto"/>
            </w:tcBorders>
            <w:shd w:val="clear" w:color="000000" w:fill="FFFFFF"/>
            <w:noWrap/>
            <w:vAlign w:val="bottom"/>
            <w:hideMark/>
          </w:tcPr>
          <w:p w14:paraId="309C3340" w14:textId="2603E9B6" w:rsidR="00204A86" w:rsidRPr="0002721D" w:rsidRDefault="00204A86" w:rsidP="00402E51">
            <w:pPr>
              <w:jc w:val="right"/>
              <w:rPr>
                <w:rFonts w:ascii="Onest" w:hAnsi="Onest" w:cs="Calibri"/>
                <w:lang w:val="en-US"/>
              </w:rPr>
            </w:pPr>
            <w:r w:rsidRPr="0002721D">
              <w:rPr>
                <w:rFonts w:ascii="Onest" w:hAnsi="Onest" w:cs="Calibri"/>
                <w:lang w:val="en-US"/>
              </w:rPr>
              <w:t>10</w:t>
            </w:r>
            <w:r w:rsidR="00402E51">
              <w:rPr>
                <w:rFonts w:ascii="Onest" w:hAnsi="Onest" w:cs="Calibri"/>
                <w:lang w:val="en-US"/>
              </w:rPr>
              <w:t>0</w:t>
            </w:r>
            <w:r w:rsidRPr="0002721D">
              <w:rPr>
                <w:rFonts w:ascii="Onest" w:hAnsi="Onest" w:cs="Calibri"/>
                <w:lang w:val="en-US"/>
              </w:rPr>
              <w:t>,0%</w:t>
            </w:r>
          </w:p>
        </w:tc>
      </w:tr>
      <w:tr w:rsidR="00204A86" w:rsidRPr="00FD788B" w14:paraId="5DD785B0" w14:textId="77777777" w:rsidTr="00E248D2">
        <w:trPr>
          <w:trHeight w:val="321"/>
        </w:trPr>
        <w:tc>
          <w:tcPr>
            <w:tcW w:w="4275" w:type="dxa"/>
            <w:tcBorders>
              <w:top w:val="nil"/>
              <w:left w:val="single" w:sz="8" w:space="0" w:color="auto"/>
              <w:bottom w:val="single" w:sz="4" w:space="0" w:color="auto"/>
              <w:right w:val="nil"/>
            </w:tcBorders>
            <w:shd w:val="clear" w:color="auto" w:fill="auto"/>
            <w:noWrap/>
            <w:vAlign w:val="bottom"/>
            <w:hideMark/>
          </w:tcPr>
          <w:p w14:paraId="4FFABF85" w14:textId="77777777" w:rsidR="00204A86" w:rsidRPr="0002721D" w:rsidRDefault="00204A86" w:rsidP="00576BDC">
            <w:pPr>
              <w:rPr>
                <w:rFonts w:ascii="Onest" w:hAnsi="Onest" w:cs="Calibri"/>
                <w:lang w:val="en-US"/>
              </w:rPr>
            </w:pPr>
            <w:proofErr w:type="spellStart"/>
            <w:r w:rsidRPr="0002721D">
              <w:rPr>
                <w:rFonts w:ascii="Onest" w:hAnsi="Onest" w:cs="Calibri"/>
                <w:lang w:val="en-US"/>
              </w:rPr>
              <w:t>Procurarea</w:t>
            </w:r>
            <w:proofErr w:type="spellEnd"/>
            <w:r w:rsidRPr="0002721D">
              <w:rPr>
                <w:rFonts w:ascii="Onest" w:hAnsi="Onest" w:cs="Calibri"/>
                <w:lang w:val="en-US"/>
              </w:rPr>
              <w:t xml:space="preserve"> </w:t>
            </w:r>
            <w:proofErr w:type="spellStart"/>
            <w:r w:rsidRPr="0002721D">
              <w:rPr>
                <w:rFonts w:ascii="Onest" w:hAnsi="Onest" w:cs="Calibri"/>
                <w:lang w:val="en-US"/>
              </w:rPr>
              <w:t>produselor</w:t>
            </w:r>
            <w:proofErr w:type="spellEnd"/>
            <w:r w:rsidRPr="0002721D">
              <w:rPr>
                <w:rFonts w:ascii="Onest" w:hAnsi="Onest" w:cs="Calibri"/>
                <w:lang w:val="en-US"/>
              </w:rPr>
              <w:t xml:space="preserve"> </w:t>
            </w:r>
            <w:proofErr w:type="spellStart"/>
            <w:r w:rsidRPr="0002721D">
              <w:rPr>
                <w:rFonts w:ascii="Onest" w:hAnsi="Onest" w:cs="Calibri"/>
                <w:lang w:val="en-US"/>
              </w:rPr>
              <w:t>alimentare</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619226F5" w14:textId="77777777" w:rsidR="00204A86" w:rsidRPr="0002721D" w:rsidRDefault="00204A86" w:rsidP="00342674">
            <w:pPr>
              <w:jc w:val="right"/>
              <w:rPr>
                <w:rFonts w:ascii="Onest" w:hAnsi="Onest" w:cs="Calibri"/>
                <w:lang w:val="en-US"/>
              </w:rPr>
            </w:pPr>
            <w:r w:rsidRPr="0002721D">
              <w:rPr>
                <w:rFonts w:ascii="Onest" w:hAnsi="Onest" w:cs="Calibri"/>
                <w:lang w:val="en-US"/>
              </w:rPr>
              <w:t xml:space="preserve">            302,4   </w:t>
            </w:r>
          </w:p>
        </w:tc>
        <w:tc>
          <w:tcPr>
            <w:tcW w:w="1467" w:type="dxa"/>
            <w:tcBorders>
              <w:top w:val="nil"/>
              <w:left w:val="nil"/>
              <w:bottom w:val="single" w:sz="4" w:space="0" w:color="auto"/>
              <w:right w:val="single" w:sz="4" w:space="0" w:color="auto"/>
            </w:tcBorders>
            <w:shd w:val="clear" w:color="000000" w:fill="FFFFFF"/>
            <w:noWrap/>
            <w:vAlign w:val="bottom"/>
            <w:hideMark/>
          </w:tcPr>
          <w:p w14:paraId="3EED7672" w14:textId="77777777" w:rsidR="00204A86" w:rsidRPr="0002721D" w:rsidRDefault="00204A86" w:rsidP="00342674">
            <w:pPr>
              <w:jc w:val="right"/>
              <w:rPr>
                <w:rFonts w:ascii="Onest" w:hAnsi="Onest" w:cs="Calibri"/>
                <w:lang w:val="en-US"/>
              </w:rPr>
            </w:pPr>
            <w:r w:rsidRPr="0002721D">
              <w:rPr>
                <w:rFonts w:ascii="Onest" w:hAnsi="Onest" w:cs="Calibri"/>
                <w:lang w:val="en-US"/>
              </w:rPr>
              <w:t xml:space="preserve">             284,5   </w:t>
            </w:r>
          </w:p>
        </w:tc>
        <w:tc>
          <w:tcPr>
            <w:tcW w:w="1579" w:type="dxa"/>
            <w:tcBorders>
              <w:top w:val="nil"/>
              <w:left w:val="nil"/>
              <w:bottom w:val="single" w:sz="4" w:space="0" w:color="auto"/>
              <w:right w:val="single" w:sz="4" w:space="0" w:color="auto"/>
            </w:tcBorders>
            <w:shd w:val="clear" w:color="000000" w:fill="FFFFFF"/>
            <w:noWrap/>
            <w:vAlign w:val="bottom"/>
            <w:hideMark/>
          </w:tcPr>
          <w:p w14:paraId="36E5CD67" w14:textId="77777777" w:rsidR="00204A86" w:rsidRPr="0002721D" w:rsidRDefault="00204A86" w:rsidP="00342674">
            <w:pPr>
              <w:jc w:val="right"/>
              <w:rPr>
                <w:rFonts w:ascii="Onest" w:hAnsi="Onest" w:cs="Calibri"/>
                <w:lang w:val="en-US"/>
              </w:rPr>
            </w:pPr>
            <w:r w:rsidRPr="0002721D">
              <w:rPr>
                <w:rFonts w:ascii="Onest" w:hAnsi="Onest" w:cs="Calibri"/>
                <w:lang w:val="en-US"/>
              </w:rPr>
              <w:t xml:space="preserve">-            17,9   </w:t>
            </w:r>
          </w:p>
        </w:tc>
        <w:tc>
          <w:tcPr>
            <w:tcW w:w="1087" w:type="dxa"/>
            <w:tcBorders>
              <w:top w:val="nil"/>
              <w:left w:val="nil"/>
              <w:bottom w:val="single" w:sz="4" w:space="0" w:color="auto"/>
              <w:right w:val="single" w:sz="8" w:space="0" w:color="auto"/>
            </w:tcBorders>
            <w:shd w:val="clear" w:color="000000" w:fill="FFFFFF"/>
            <w:noWrap/>
            <w:vAlign w:val="bottom"/>
            <w:hideMark/>
          </w:tcPr>
          <w:p w14:paraId="2905C807" w14:textId="77777777" w:rsidR="00204A86" w:rsidRPr="0002721D" w:rsidRDefault="00204A86" w:rsidP="00576BDC">
            <w:pPr>
              <w:jc w:val="right"/>
              <w:rPr>
                <w:rFonts w:ascii="Onest" w:hAnsi="Onest" w:cs="Calibri"/>
                <w:lang w:val="en-US"/>
              </w:rPr>
            </w:pPr>
            <w:r w:rsidRPr="0002721D">
              <w:rPr>
                <w:rFonts w:ascii="Onest" w:hAnsi="Onest" w:cs="Calibri"/>
                <w:lang w:val="en-US"/>
              </w:rPr>
              <w:t>94,1%</w:t>
            </w:r>
          </w:p>
        </w:tc>
      </w:tr>
      <w:tr w:rsidR="00204A86" w:rsidRPr="00FD788B" w14:paraId="45127DE6" w14:textId="77777777" w:rsidTr="00E248D2">
        <w:trPr>
          <w:trHeight w:val="440"/>
        </w:trPr>
        <w:tc>
          <w:tcPr>
            <w:tcW w:w="4275" w:type="dxa"/>
            <w:tcBorders>
              <w:top w:val="nil"/>
              <w:left w:val="single" w:sz="8" w:space="0" w:color="auto"/>
              <w:bottom w:val="single" w:sz="4" w:space="0" w:color="auto"/>
              <w:right w:val="nil"/>
            </w:tcBorders>
            <w:shd w:val="clear" w:color="auto" w:fill="auto"/>
            <w:noWrap/>
            <w:vAlign w:val="bottom"/>
            <w:hideMark/>
          </w:tcPr>
          <w:p w14:paraId="3030A647" w14:textId="77777777" w:rsidR="00204A86" w:rsidRPr="0002721D" w:rsidRDefault="00204A86" w:rsidP="00576BDC">
            <w:pPr>
              <w:rPr>
                <w:rFonts w:ascii="Onest" w:hAnsi="Onest" w:cs="Calibri"/>
                <w:sz w:val="21"/>
                <w:szCs w:val="21"/>
                <w:lang w:val="en-US"/>
              </w:rPr>
            </w:pPr>
            <w:proofErr w:type="spellStart"/>
            <w:r w:rsidRPr="0002721D">
              <w:rPr>
                <w:rFonts w:ascii="Onest" w:hAnsi="Onest" w:cs="Calibri"/>
                <w:sz w:val="21"/>
                <w:szCs w:val="21"/>
                <w:lang w:val="en-US"/>
              </w:rPr>
              <w:t>Procurarea</w:t>
            </w:r>
            <w:proofErr w:type="spellEnd"/>
            <w:r w:rsidRPr="0002721D">
              <w:rPr>
                <w:rFonts w:ascii="Onest" w:hAnsi="Onest" w:cs="Calibri"/>
                <w:sz w:val="21"/>
                <w:szCs w:val="21"/>
                <w:lang w:val="en-US"/>
              </w:rPr>
              <w:t xml:space="preserve"> </w:t>
            </w:r>
            <w:proofErr w:type="spellStart"/>
            <w:r w:rsidRPr="0002721D">
              <w:rPr>
                <w:rFonts w:ascii="Onest" w:hAnsi="Onest" w:cs="Calibri"/>
                <w:sz w:val="21"/>
                <w:szCs w:val="21"/>
                <w:lang w:val="en-US"/>
              </w:rPr>
              <w:t>medicamentelor</w:t>
            </w:r>
            <w:proofErr w:type="spellEnd"/>
            <w:r w:rsidRPr="0002721D">
              <w:rPr>
                <w:rFonts w:ascii="Onest" w:hAnsi="Onest" w:cs="Calibri"/>
                <w:sz w:val="21"/>
                <w:szCs w:val="21"/>
                <w:lang w:val="en-US"/>
              </w:rPr>
              <w:t xml:space="preserve"> </w:t>
            </w:r>
            <w:proofErr w:type="spellStart"/>
            <w:r w:rsidRPr="0002721D">
              <w:rPr>
                <w:rFonts w:ascii="Onest" w:hAnsi="Onest" w:cs="Calibri"/>
                <w:sz w:val="21"/>
                <w:szCs w:val="21"/>
                <w:lang w:val="en-US"/>
              </w:rPr>
              <w:t>şi</w:t>
            </w:r>
            <w:proofErr w:type="spellEnd"/>
            <w:r w:rsidRPr="0002721D">
              <w:rPr>
                <w:rFonts w:ascii="Onest" w:hAnsi="Onest" w:cs="Calibri"/>
                <w:sz w:val="21"/>
                <w:szCs w:val="21"/>
                <w:lang w:val="en-US"/>
              </w:rPr>
              <w:t xml:space="preserve"> </w:t>
            </w:r>
            <w:proofErr w:type="spellStart"/>
            <w:r w:rsidRPr="0002721D">
              <w:rPr>
                <w:rFonts w:ascii="Onest" w:hAnsi="Onest" w:cs="Calibri"/>
                <w:sz w:val="21"/>
                <w:szCs w:val="21"/>
                <w:lang w:val="en-US"/>
              </w:rPr>
              <w:t>materialelor</w:t>
            </w:r>
            <w:proofErr w:type="spellEnd"/>
            <w:r w:rsidRPr="0002721D">
              <w:rPr>
                <w:rFonts w:ascii="Onest" w:hAnsi="Onest" w:cs="Calibri"/>
                <w:sz w:val="21"/>
                <w:szCs w:val="21"/>
                <w:lang w:val="en-US"/>
              </w:rPr>
              <w:t xml:space="preserve"> </w:t>
            </w:r>
            <w:proofErr w:type="spellStart"/>
            <w:r w:rsidRPr="0002721D">
              <w:rPr>
                <w:rFonts w:ascii="Onest" w:hAnsi="Onest" w:cs="Calibri"/>
                <w:sz w:val="21"/>
                <w:szCs w:val="21"/>
                <w:lang w:val="en-US"/>
              </w:rPr>
              <w:t>sanitare</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5567B680" w14:textId="6B0A97EC" w:rsidR="00204A86" w:rsidRPr="0002721D" w:rsidRDefault="00204A86" w:rsidP="00342674">
            <w:pPr>
              <w:jc w:val="right"/>
              <w:rPr>
                <w:rFonts w:ascii="Onest" w:hAnsi="Onest" w:cs="Calibri"/>
                <w:lang w:val="en-US"/>
              </w:rPr>
            </w:pPr>
            <w:r w:rsidRPr="0002721D">
              <w:rPr>
                <w:rFonts w:ascii="Onest" w:hAnsi="Onest" w:cs="Calibri"/>
                <w:lang w:val="en-US"/>
              </w:rPr>
              <w:t xml:space="preserve">               </w:t>
            </w:r>
            <w:r w:rsidR="00402E51" w:rsidRPr="0002721D">
              <w:rPr>
                <w:rFonts w:ascii="Onest" w:hAnsi="Onest" w:cs="Calibri"/>
                <w:lang w:val="en-US"/>
              </w:rPr>
              <w:t xml:space="preserve">18,3   </w:t>
            </w:r>
          </w:p>
        </w:tc>
        <w:tc>
          <w:tcPr>
            <w:tcW w:w="1467" w:type="dxa"/>
            <w:tcBorders>
              <w:top w:val="nil"/>
              <w:left w:val="nil"/>
              <w:bottom w:val="single" w:sz="4" w:space="0" w:color="auto"/>
              <w:right w:val="single" w:sz="4" w:space="0" w:color="auto"/>
            </w:tcBorders>
            <w:shd w:val="clear" w:color="000000" w:fill="FFFFFF"/>
            <w:noWrap/>
            <w:vAlign w:val="bottom"/>
            <w:hideMark/>
          </w:tcPr>
          <w:p w14:paraId="06D13BFF" w14:textId="77777777" w:rsidR="00204A86" w:rsidRPr="0002721D" w:rsidRDefault="00204A86" w:rsidP="00342674">
            <w:pPr>
              <w:jc w:val="right"/>
              <w:rPr>
                <w:rFonts w:ascii="Onest" w:hAnsi="Onest" w:cs="Calibri"/>
                <w:lang w:val="en-US"/>
              </w:rPr>
            </w:pPr>
            <w:r w:rsidRPr="0002721D">
              <w:rPr>
                <w:rFonts w:ascii="Onest" w:hAnsi="Onest" w:cs="Calibri"/>
                <w:lang w:val="en-US"/>
              </w:rPr>
              <w:t xml:space="preserve">                18,3   </w:t>
            </w:r>
          </w:p>
        </w:tc>
        <w:tc>
          <w:tcPr>
            <w:tcW w:w="1579" w:type="dxa"/>
            <w:tcBorders>
              <w:top w:val="nil"/>
              <w:left w:val="nil"/>
              <w:bottom w:val="single" w:sz="4" w:space="0" w:color="auto"/>
              <w:right w:val="single" w:sz="4" w:space="0" w:color="auto"/>
            </w:tcBorders>
            <w:shd w:val="clear" w:color="000000" w:fill="FFFFFF"/>
            <w:noWrap/>
            <w:vAlign w:val="bottom"/>
            <w:hideMark/>
          </w:tcPr>
          <w:p w14:paraId="23F763E7" w14:textId="2C204BA5" w:rsidR="00204A86" w:rsidRPr="0002721D" w:rsidRDefault="00402E51" w:rsidP="00402E51">
            <w:pPr>
              <w:jc w:val="center"/>
              <w:rPr>
                <w:rFonts w:ascii="Onest" w:hAnsi="Onest" w:cs="Calibri"/>
                <w:lang w:val="en-US"/>
              </w:rPr>
            </w:pPr>
            <w:r>
              <w:rPr>
                <w:rFonts w:ascii="Onest" w:hAnsi="Onest" w:cs="Calibri"/>
                <w:lang w:val="en-US"/>
              </w:rPr>
              <w:t>-</w:t>
            </w:r>
          </w:p>
        </w:tc>
        <w:tc>
          <w:tcPr>
            <w:tcW w:w="1087" w:type="dxa"/>
            <w:tcBorders>
              <w:top w:val="nil"/>
              <w:left w:val="nil"/>
              <w:bottom w:val="single" w:sz="4" w:space="0" w:color="auto"/>
              <w:right w:val="single" w:sz="8" w:space="0" w:color="auto"/>
            </w:tcBorders>
            <w:shd w:val="clear" w:color="000000" w:fill="FFFFFF"/>
            <w:noWrap/>
            <w:vAlign w:val="bottom"/>
            <w:hideMark/>
          </w:tcPr>
          <w:p w14:paraId="64C06C95" w14:textId="602C9293" w:rsidR="00204A86" w:rsidRPr="0002721D" w:rsidRDefault="00204A86" w:rsidP="00402E51">
            <w:pPr>
              <w:jc w:val="right"/>
              <w:rPr>
                <w:rFonts w:ascii="Onest" w:hAnsi="Onest" w:cs="Calibri"/>
                <w:lang w:val="en-US"/>
              </w:rPr>
            </w:pPr>
            <w:r w:rsidRPr="0002721D">
              <w:rPr>
                <w:rFonts w:ascii="Onest" w:hAnsi="Onest" w:cs="Calibri"/>
                <w:lang w:val="en-US"/>
              </w:rPr>
              <w:t>10</w:t>
            </w:r>
            <w:r w:rsidR="00402E51">
              <w:rPr>
                <w:rFonts w:ascii="Onest" w:hAnsi="Onest" w:cs="Calibri"/>
                <w:lang w:val="en-US"/>
              </w:rPr>
              <w:t>0</w:t>
            </w:r>
            <w:r w:rsidRPr="0002721D">
              <w:rPr>
                <w:rFonts w:ascii="Onest" w:hAnsi="Onest" w:cs="Calibri"/>
                <w:lang w:val="en-US"/>
              </w:rPr>
              <w:t>,</w:t>
            </w:r>
            <w:r w:rsidR="00402E51">
              <w:rPr>
                <w:rFonts w:ascii="Onest" w:hAnsi="Onest" w:cs="Calibri"/>
                <w:lang w:val="en-US"/>
              </w:rPr>
              <w:t>0</w:t>
            </w:r>
            <w:r w:rsidRPr="0002721D">
              <w:rPr>
                <w:rFonts w:ascii="Onest" w:hAnsi="Onest" w:cs="Calibri"/>
                <w:lang w:val="en-US"/>
              </w:rPr>
              <w:t>%</w:t>
            </w:r>
          </w:p>
        </w:tc>
      </w:tr>
      <w:tr w:rsidR="00204A86" w:rsidRPr="00FD788B" w14:paraId="75729A7E" w14:textId="77777777" w:rsidTr="00E248D2">
        <w:trPr>
          <w:trHeight w:val="523"/>
        </w:trPr>
        <w:tc>
          <w:tcPr>
            <w:tcW w:w="4275" w:type="dxa"/>
            <w:tcBorders>
              <w:top w:val="nil"/>
              <w:left w:val="single" w:sz="8" w:space="0" w:color="auto"/>
              <w:bottom w:val="single" w:sz="4" w:space="0" w:color="auto"/>
              <w:right w:val="nil"/>
            </w:tcBorders>
            <w:shd w:val="clear" w:color="auto" w:fill="auto"/>
            <w:vAlign w:val="center"/>
            <w:hideMark/>
          </w:tcPr>
          <w:p w14:paraId="7174BE5D" w14:textId="77777777" w:rsidR="00204A86" w:rsidRPr="0002721D" w:rsidRDefault="00204A86" w:rsidP="00576BDC">
            <w:pPr>
              <w:rPr>
                <w:rFonts w:ascii="Onest" w:hAnsi="Onest" w:cs="Calibri"/>
                <w:lang w:val="en-US"/>
              </w:rPr>
            </w:pPr>
            <w:proofErr w:type="spellStart"/>
            <w:r w:rsidRPr="0002721D">
              <w:rPr>
                <w:rFonts w:ascii="Onest" w:hAnsi="Onest" w:cs="Calibri"/>
                <w:lang w:val="en-US"/>
              </w:rPr>
              <w:t>Procurarea</w:t>
            </w:r>
            <w:proofErr w:type="spellEnd"/>
            <w:r w:rsidRPr="0002721D">
              <w:rPr>
                <w:rFonts w:ascii="Onest" w:hAnsi="Onest" w:cs="Calibri"/>
                <w:lang w:val="en-US"/>
              </w:rPr>
              <w:t xml:space="preserve"> </w:t>
            </w:r>
            <w:proofErr w:type="spellStart"/>
            <w:r w:rsidRPr="0002721D">
              <w:rPr>
                <w:rFonts w:ascii="Onest" w:hAnsi="Onest" w:cs="Calibri"/>
                <w:lang w:val="en-US"/>
              </w:rPr>
              <w:t>materialelor</w:t>
            </w:r>
            <w:proofErr w:type="spellEnd"/>
            <w:r w:rsidRPr="0002721D">
              <w:rPr>
                <w:rFonts w:ascii="Onest" w:hAnsi="Onest" w:cs="Calibri"/>
                <w:lang w:val="en-US"/>
              </w:rPr>
              <w:t xml:space="preserve"> de </w:t>
            </w:r>
            <w:proofErr w:type="spellStart"/>
            <w:r w:rsidRPr="0002721D">
              <w:rPr>
                <w:rFonts w:ascii="Onest" w:hAnsi="Onest" w:cs="Calibri"/>
                <w:lang w:val="en-US"/>
              </w:rPr>
              <w:t>uz</w:t>
            </w:r>
            <w:proofErr w:type="spellEnd"/>
            <w:r w:rsidRPr="0002721D">
              <w:rPr>
                <w:rFonts w:ascii="Onest" w:hAnsi="Onest" w:cs="Calibri"/>
                <w:lang w:val="en-US"/>
              </w:rPr>
              <w:t xml:space="preserve"> </w:t>
            </w:r>
            <w:proofErr w:type="spellStart"/>
            <w:r w:rsidRPr="0002721D">
              <w:rPr>
                <w:rFonts w:ascii="Onest" w:hAnsi="Onest" w:cs="Calibri"/>
                <w:lang w:val="en-US"/>
              </w:rPr>
              <w:t>gospodăresc</w:t>
            </w:r>
            <w:proofErr w:type="spellEnd"/>
            <w:r w:rsidRPr="0002721D">
              <w:rPr>
                <w:rFonts w:ascii="Onest" w:hAnsi="Onest" w:cs="Calibri"/>
                <w:lang w:val="en-US"/>
              </w:rPr>
              <w:t xml:space="preserve"> </w:t>
            </w:r>
            <w:proofErr w:type="spellStart"/>
            <w:r w:rsidRPr="0002721D">
              <w:rPr>
                <w:rFonts w:ascii="Onest" w:hAnsi="Onest" w:cs="Calibri"/>
                <w:lang w:val="en-US"/>
              </w:rPr>
              <w:t>și</w:t>
            </w:r>
            <w:proofErr w:type="spellEnd"/>
            <w:r w:rsidRPr="0002721D">
              <w:rPr>
                <w:rFonts w:ascii="Onest" w:hAnsi="Onest" w:cs="Calibri"/>
                <w:lang w:val="en-US"/>
              </w:rPr>
              <w:t xml:space="preserve"> </w:t>
            </w:r>
            <w:proofErr w:type="spellStart"/>
            <w:r w:rsidRPr="0002721D">
              <w:rPr>
                <w:rFonts w:ascii="Onest" w:hAnsi="Onest" w:cs="Calibri"/>
                <w:lang w:val="en-US"/>
              </w:rPr>
              <w:t>rechizitelor</w:t>
            </w:r>
            <w:proofErr w:type="spellEnd"/>
            <w:r w:rsidRPr="0002721D">
              <w:rPr>
                <w:rFonts w:ascii="Onest" w:hAnsi="Onest" w:cs="Calibri"/>
                <w:lang w:val="en-US"/>
              </w:rPr>
              <w:t xml:space="preserve"> de </w:t>
            </w:r>
            <w:proofErr w:type="spellStart"/>
            <w:r w:rsidRPr="0002721D">
              <w:rPr>
                <w:rFonts w:ascii="Onest" w:hAnsi="Onest" w:cs="Calibri"/>
                <w:lang w:val="en-US"/>
              </w:rPr>
              <w:t>birou</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26B7DF83" w14:textId="77777777" w:rsidR="00204A86" w:rsidRPr="0002721D" w:rsidRDefault="00204A86" w:rsidP="00342674">
            <w:pPr>
              <w:jc w:val="right"/>
              <w:rPr>
                <w:rFonts w:ascii="Onest" w:hAnsi="Onest" w:cs="Calibri"/>
                <w:lang w:val="en-US"/>
              </w:rPr>
            </w:pPr>
            <w:r w:rsidRPr="0002721D">
              <w:rPr>
                <w:rFonts w:ascii="Onest" w:hAnsi="Onest" w:cs="Calibri"/>
                <w:lang w:val="en-US"/>
              </w:rPr>
              <w:t xml:space="preserve">            323,9   </w:t>
            </w:r>
          </w:p>
        </w:tc>
        <w:tc>
          <w:tcPr>
            <w:tcW w:w="1467" w:type="dxa"/>
            <w:tcBorders>
              <w:top w:val="nil"/>
              <w:left w:val="nil"/>
              <w:bottom w:val="single" w:sz="4" w:space="0" w:color="auto"/>
              <w:right w:val="single" w:sz="4" w:space="0" w:color="auto"/>
            </w:tcBorders>
            <w:shd w:val="clear" w:color="000000" w:fill="FFFFFF"/>
            <w:noWrap/>
            <w:vAlign w:val="bottom"/>
            <w:hideMark/>
          </w:tcPr>
          <w:p w14:paraId="77066374" w14:textId="77777777" w:rsidR="00204A86" w:rsidRPr="0002721D" w:rsidRDefault="00204A86" w:rsidP="00342674">
            <w:pPr>
              <w:jc w:val="right"/>
              <w:rPr>
                <w:rFonts w:ascii="Onest" w:hAnsi="Onest" w:cs="Calibri"/>
                <w:lang w:val="en-US"/>
              </w:rPr>
            </w:pPr>
            <w:r w:rsidRPr="0002721D">
              <w:rPr>
                <w:rFonts w:ascii="Onest" w:hAnsi="Onest" w:cs="Calibri"/>
                <w:lang w:val="en-US"/>
              </w:rPr>
              <w:t xml:space="preserve">              286,1   </w:t>
            </w:r>
          </w:p>
        </w:tc>
        <w:tc>
          <w:tcPr>
            <w:tcW w:w="1579" w:type="dxa"/>
            <w:tcBorders>
              <w:top w:val="nil"/>
              <w:left w:val="nil"/>
              <w:bottom w:val="single" w:sz="4" w:space="0" w:color="auto"/>
              <w:right w:val="single" w:sz="4" w:space="0" w:color="auto"/>
            </w:tcBorders>
            <w:shd w:val="clear" w:color="000000" w:fill="FFFFFF"/>
            <w:noWrap/>
            <w:vAlign w:val="bottom"/>
            <w:hideMark/>
          </w:tcPr>
          <w:p w14:paraId="4B224231" w14:textId="77777777" w:rsidR="00204A86" w:rsidRPr="0002721D" w:rsidRDefault="00204A86" w:rsidP="00342674">
            <w:pPr>
              <w:jc w:val="right"/>
              <w:rPr>
                <w:rFonts w:ascii="Onest" w:hAnsi="Onest" w:cs="Calibri"/>
                <w:lang w:val="en-US"/>
              </w:rPr>
            </w:pPr>
            <w:r w:rsidRPr="0002721D">
              <w:rPr>
                <w:rFonts w:ascii="Onest" w:hAnsi="Onest" w:cs="Calibri"/>
                <w:lang w:val="en-US"/>
              </w:rPr>
              <w:t xml:space="preserve">-           37,8   </w:t>
            </w:r>
          </w:p>
        </w:tc>
        <w:tc>
          <w:tcPr>
            <w:tcW w:w="1087" w:type="dxa"/>
            <w:tcBorders>
              <w:top w:val="nil"/>
              <w:left w:val="nil"/>
              <w:bottom w:val="single" w:sz="4" w:space="0" w:color="auto"/>
              <w:right w:val="single" w:sz="8" w:space="0" w:color="auto"/>
            </w:tcBorders>
            <w:shd w:val="clear" w:color="000000" w:fill="FFFFFF"/>
            <w:noWrap/>
            <w:vAlign w:val="bottom"/>
            <w:hideMark/>
          </w:tcPr>
          <w:p w14:paraId="7C521EC0" w14:textId="77777777" w:rsidR="00204A86" w:rsidRPr="0002721D" w:rsidRDefault="00204A86" w:rsidP="00576BDC">
            <w:pPr>
              <w:jc w:val="right"/>
              <w:rPr>
                <w:rFonts w:ascii="Onest" w:hAnsi="Onest" w:cs="Calibri"/>
                <w:lang w:val="en-US"/>
              </w:rPr>
            </w:pPr>
            <w:r w:rsidRPr="0002721D">
              <w:rPr>
                <w:rFonts w:ascii="Onest" w:hAnsi="Onest" w:cs="Calibri"/>
                <w:lang w:val="en-US"/>
              </w:rPr>
              <w:t>88,3%</w:t>
            </w:r>
          </w:p>
        </w:tc>
      </w:tr>
      <w:tr w:rsidR="00204A86" w:rsidRPr="00FD788B" w14:paraId="270A8C45" w14:textId="77777777" w:rsidTr="00E248D2">
        <w:trPr>
          <w:trHeight w:val="321"/>
        </w:trPr>
        <w:tc>
          <w:tcPr>
            <w:tcW w:w="4275" w:type="dxa"/>
            <w:tcBorders>
              <w:top w:val="nil"/>
              <w:left w:val="single" w:sz="8" w:space="0" w:color="auto"/>
              <w:bottom w:val="single" w:sz="4" w:space="0" w:color="auto"/>
              <w:right w:val="nil"/>
            </w:tcBorders>
            <w:shd w:val="clear" w:color="auto" w:fill="auto"/>
            <w:vAlign w:val="bottom"/>
            <w:hideMark/>
          </w:tcPr>
          <w:p w14:paraId="489DBF98" w14:textId="77777777" w:rsidR="00204A86" w:rsidRPr="0002721D" w:rsidRDefault="00204A86" w:rsidP="00576BDC">
            <w:pPr>
              <w:rPr>
                <w:rFonts w:ascii="Onest" w:hAnsi="Onest" w:cs="Calibri"/>
                <w:lang w:val="en-US"/>
              </w:rPr>
            </w:pPr>
            <w:proofErr w:type="spellStart"/>
            <w:r w:rsidRPr="0002721D">
              <w:rPr>
                <w:rFonts w:ascii="Onest" w:hAnsi="Onest" w:cs="Calibri"/>
                <w:lang w:val="en-US"/>
              </w:rPr>
              <w:t>Procurarea</w:t>
            </w:r>
            <w:proofErr w:type="spellEnd"/>
            <w:r w:rsidRPr="0002721D">
              <w:rPr>
                <w:rFonts w:ascii="Onest" w:hAnsi="Onest" w:cs="Calibri"/>
                <w:lang w:val="en-US"/>
              </w:rPr>
              <w:t xml:space="preserve"> </w:t>
            </w:r>
            <w:proofErr w:type="spellStart"/>
            <w:r w:rsidRPr="0002721D">
              <w:rPr>
                <w:rFonts w:ascii="Onest" w:hAnsi="Onest" w:cs="Calibri"/>
                <w:lang w:val="en-US"/>
              </w:rPr>
              <w:t>materialelor</w:t>
            </w:r>
            <w:proofErr w:type="spellEnd"/>
            <w:r w:rsidRPr="0002721D">
              <w:rPr>
                <w:rFonts w:ascii="Onest" w:hAnsi="Onest" w:cs="Calibri"/>
                <w:lang w:val="en-US"/>
              </w:rPr>
              <w:t xml:space="preserve"> de </w:t>
            </w:r>
            <w:proofErr w:type="spellStart"/>
            <w:r w:rsidRPr="0002721D">
              <w:rPr>
                <w:rFonts w:ascii="Onest" w:hAnsi="Onest" w:cs="Calibri"/>
                <w:lang w:val="en-US"/>
              </w:rPr>
              <w:t>construcţie</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66CC12BE" w14:textId="4ADAB4EC" w:rsidR="00204A86" w:rsidRPr="0002721D" w:rsidRDefault="00204A86" w:rsidP="008135DB">
            <w:pPr>
              <w:jc w:val="right"/>
              <w:rPr>
                <w:rFonts w:ascii="Onest" w:hAnsi="Onest" w:cs="Calibri"/>
                <w:lang w:val="en-US"/>
              </w:rPr>
            </w:pPr>
            <w:r w:rsidRPr="0002721D">
              <w:rPr>
                <w:rFonts w:ascii="Onest" w:hAnsi="Onest" w:cs="Calibri"/>
                <w:lang w:val="en-US"/>
              </w:rPr>
              <w:t xml:space="preserve">           1 3</w:t>
            </w:r>
            <w:r w:rsidR="008135DB">
              <w:rPr>
                <w:rFonts w:ascii="Onest" w:hAnsi="Onest" w:cs="Calibri"/>
                <w:lang w:val="en-US"/>
              </w:rPr>
              <w:t>0</w:t>
            </w:r>
            <w:r w:rsidRPr="0002721D">
              <w:rPr>
                <w:rFonts w:ascii="Onest" w:hAnsi="Onest" w:cs="Calibri"/>
                <w:lang w:val="en-US"/>
              </w:rPr>
              <w:t>1,</w:t>
            </w:r>
            <w:r w:rsidR="008135DB">
              <w:rPr>
                <w:rFonts w:ascii="Onest" w:hAnsi="Onest" w:cs="Calibri"/>
                <w:lang w:val="en-US"/>
              </w:rPr>
              <w:t>8</w:t>
            </w:r>
            <w:r w:rsidRPr="0002721D">
              <w:rPr>
                <w:rFonts w:ascii="Onest" w:hAnsi="Onest" w:cs="Calibri"/>
                <w:lang w:val="en-US"/>
              </w:rPr>
              <w:t xml:space="preserve">   </w:t>
            </w:r>
          </w:p>
        </w:tc>
        <w:tc>
          <w:tcPr>
            <w:tcW w:w="1467" w:type="dxa"/>
            <w:tcBorders>
              <w:top w:val="nil"/>
              <w:left w:val="nil"/>
              <w:bottom w:val="single" w:sz="4" w:space="0" w:color="auto"/>
              <w:right w:val="single" w:sz="4" w:space="0" w:color="auto"/>
            </w:tcBorders>
            <w:shd w:val="clear" w:color="000000" w:fill="FFFFFF"/>
            <w:noWrap/>
            <w:vAlign w:val="bottom"/>
            <w:hideMark/>
          </w:tcPr>
          <w:p w14:paraId="3DF7EBC6" w14:textId="77777777" w:rsidR="00204A86" w:rsidRPr="0002721D" w:rsidRDefault="00204A86" w:rsidP="00342674">
            <w:pPr>
              <w:jc w:val="right"/>
              <w:rPr>
                <w:rFonts w:ascii="Onest" w:hAnsi="Onest" w:cs="Calibri"/>
                <w:lang w:val="en-US"/>
              </w:rPr>
            </w:pPr>
            <w:r w:rsidRPr="0002721D">
              <w:rPr>
                <w:rFonts w:ascii="Onest" w:hAnsi="Onest" w:cs="Calibri"/>
                <w:lang w:val="en-US"/>
              </w:rPr>
              <w:t xml:space="preserve">             905,9   </w:t>
            </w:r>
          </w:p>
        </w:tc>
        <w:tc>
          <w:tcPr>
            <w:tcW w:w="1579" w:type="dxa"/>
            <w:tcBorders>
              <w:top w:val="nil"/>
              <w:left w:val="nil"/>
              <w:bottom w:val="single" w:sz="4" w:space="0" w:color="auto"/>
              <w:right w:val="single" w:sz="4" w:space="0" w:color="auto"/>
            </w:tcBorders>
            <w:shd w:val="clear" w:color="000000" w:fill="FFFFFF"/>
            <w:noWrap/>
            <w:vAlign w:val="bottom"/>
            <w:hideMark/>
          </w:tcPr>
          <w:p w14:paraId="6B1CE238" w14:textId="29346565" w:rsidR="00204A86" w:rsidRPr="0002721D" w:rsidRDefault="00204A86" w:rsidP="008135DB">
            <w:pPr>
              <w:jc w:val="right"/>
              <w:rPr>
                <w:rFonts w:ascii="Onest" w:hAnsi="Onest" w:cs="Calibri"/>
                <w:lang w:val="en-US"/>
              </w:rPr>
            </w:pPr>
            <w:r w:rsidRPr="0002721D">
              <w:rPr>
                <w:rFonts w:ascii="Onest" w:hAnsi="Onest" w:cs="Calibri"/>
                <w:lang w:val="en-US"/>
              </w:rPr>
              <w:t xml:space="preserve">-         </w:t>
            </w:r>
            <w:r w:rsidR="008135DB">
              <w:rPr>
                <w:rFonts w:ascii="Onest" w:hAnsi="Onest" w:cs="Calibri"/>
                <w:lang w:val="en-US"/>
              </w:rPr>
              <w:t>395,6</w:t>
            </w:r>
            <w:r w:rsidRPr="0002721D">
              <w:rPr>
                <w:rFonts w:ascii="Onest" w:hAnsi="Onest" w:cs="Calibri"/>
                <w:lang w:val="en-US"/>
              </w:rPr>
              <w:t xml:space="preserve">   </w:t>
            </w:r>
          </w:p>
        </w:tc>
        <w:tc>
          <w:tcPr>
            <w:tcW w:w="1087" w:type="dxa"/>
            <w:tcBorders>
              <w:top w:val="nil"/>
              <w:left w:val="nil"/>
              <w:bottom w:val="single" w:sz="4" w:space="0" w:color="auto"/>
              <w:right w:val="single" w:sz="8" w:space="0" w:color="auto"/>
            </w:tcBorders>
            <w:shd w:val="clear" w:color="000000" w:fill="FFFFFF"/>
            <w:noWrap/>
            <w:vAlign w:val="bottom"/>
            <w:hideMark/>
          </w:tcPr>
          <w:p w14:paraId="4E1F6FA3" w14:textId="5AE6CBDD" w:rsidR="00204A86" w:rsidRPr="0002721D" w:rsidRDefault="00204A86" w:rsidP="008135DB">
            <w:pPr>
              <w:jc w:val="right"/>
              <w:rPr>
                <w:rFonts w:ascii="Onest" w:hAnsi="Onest" w:cs="Calibri"/>
                <w:lang w:val="en-US"/>
              </w:rPr>
            </w:pPr>
            <w:r w:rsidRPr="0002721D">
              <w:rPr>
                <w:rFonts w:ascii="Onest" w:hAnsi="Onest" w:cs="Calibri"/>
                <w:lang w:val="en-US"/>
              </w:rPr>
              <w:t>6</w:t>
            </w:r>
            <w:r w:rsidR="008135DB">
              <w:rPr>
                <w:rFonts w:ascii="Onest" w:hAnsi="Onest" w:cs="Calibri"/>
                <w:lang w:val="en-US"/>
              </w:rPr>
              <w:t>9</w:t>
            </w:r>
            <w:r w:rsidRPr="0002721D">
              <w:rPr>
                <w:rFonts w:ascii="Onest" w:hAnsi="Onest" w:cs="Calibri"/>
                <w:lang w:val="en-US"/>
              </w:rPr>
              <w:t>,</w:t>
            </w:r>
            <w:r w:rsidR="008135DB">
              <w:rPr>
                <w:rFonts w:ascii="Onest" w:hAnsi="Onest" w:cs="Calibri"/>
                <w:lang w:val="en-US"/>
              </w:rPr>
              <w:t>6</w:t>
            </w:r>
            <w:r w:rsidRPr="0002721D">
              <w:rPr>
                <w:rFonts w:ascii="Onest" w:hAnsi="Onest" w:cs="Calibri"/>
                <w:lang w:val="en-US"/>
              </w:rPr>
              <w:t>%</w:t>
            </w:r>
          </w:p>
        </w:tc>
      </w:tr>
      <w:tr w:rsidR="00204A86" w:rsidRPr="00FD788B" w14:paraId="53635731" w14:textId="77777777" w:rsidTr="00E248D2">
        <w:trPr>
          <w:trHeight w:val="449"/>
        </w:trPr>
        <w:tc>
          <w:tcPr>
            <w:tcW w:w="4275" w:type="dxa"/>
            <w:tcBorders>
              <w:top w:val="nil"/>
              <w:left w:val="single" w:sz="8" w:space="0" w:color="auto"/>
              <w:bottom w:val="single" w:sz="4" w:space="0" w:color="auto"/>
              <w:right w:val="nil"/>
            </w:tcBorders>
            <w:shd w:val="clear" w:color="auto" w:fill="auto"/>
            <w:vAlign w:val="bottom"/>
            <w:hideMark/>
          </w:tcPr>
          <w:p w14:paraId="5AB3F48D" w14:textId="77777777" w:rsidR="00204A86" w:rsidRPr="0002721D" w:rsidRDefault="00204A86" w:rsidP="00576BDC">
            <w:pPr>
              <w:rPr>
                <w:rFonts w:ascii="Onest" w:hAnsi="Onest" w:cs="Calibri"/>
                <w:sz w:val="21"/>
                <w:szCs w:val="21"/>
                <w:lang w:val="en-US"/>
              </w:rPr>
            </w:pPr>
            <w:proofErr w:type="spellStart"/>
            <w:r w:rsidRPr="0002721D">
              <w:rPr>
                <w:rFonts w:ascii="Onest" w:hAnsi="Onest" w:cs="Calibri"/>
                <w:sz w:val="21"/>
                <w:szCs w:val="21"/>
                <w:lang w:val="en-US"/>
              </w:rPr>
              <w:t>Procurarea</w:t>
            </w:r>
            <w:proofErr w:type="spellEnd"/>
            <w:r w:rsidRPr="0002721D">
              <w:rPr>
                <w:rFonts w:ascii="Onest" w:hAnsi="Onest" w:cs="Calibri"/>
                <w:sz w:val="21"/>
                <w:szCs w:val="21"/>
                <w:lang w:val="en-US"/>
              </w:rPr>
              <w:t xml:space="preserve"> </w:t>
            </w:r>
            <w:proofErr w:type="spellStart"/>
            <w:r w:rsidRPr="0002721D">
              <w:rPr>
                <w:rFonts w:ascii="Onest" w:hAnsi="Onest" w:cs="Calibri"/>
                <w:sz w:val="21"/>
                <w:szCs w:val="21"/>
                <w:lang w:val="en-US"/>
              </w:rPr>
              <w:t>accesorilor</w:t>
            </w:r>
            <w:proofErr w:type="spellEnd"/>
            <w:r w:rsidRPr="0002721D">
              <w:rPr>
                <w:rFonts w:ascii="Onest" w:hAnsi="Onest" w:cs="Calibri"/>
                <w:sz w:val="21"/>
                <w:szCs w:val="21"/>
                <w:lang w:val="en-US"/>
              </w:rPr>
              <w:t xml:space="preserve"> de pat, </w:t>
            </w:r>
            <w:proofErr w:type="spellStart"/>
            <w:r w:rsidRPr="0002721D">
              <w:rPr>
                <w:rFonts w:ascii="Onest" w:hAnsi="Onest" w:cs="Calibri"/>
                <w:sz w:val="21"/>
                <w:szCs w:val="21"/>
                <w:lang w:val="en-US"/>
              </w:rPr>
              <w:t>îmbrăcămintei</w:t>
            </w:r>
            <w:proofErr w:type="spellEnd"/>
            <w:r w:rsidRPr="0002721D">
              <w:rPr>
                <w:rFonts w:ascii="Onest" w:hAnsi="Onest" w:cs="Calibri"/>
                <w:sz w:val="21"/>
                <w:szCs w:val="21"/>
                <w:lang w:val="en-US"/>
              </w:rPr>
              <w:t xml:space="preserve">, </w:t>
            </w:r>
            <w:proofErr w:type="spellStart"/>
            <w:r w:rsidRPr="0002721D">
              <w:rPr>
                <w:rFonts w:ascii="Onest" w:hAnsi="Onest" w:cs="Calibri"/>
                <w:sz w:val="21"/>
                <w:szCs w:val="21"/>
                <w:lang w:val="en-US"/>
              </w:rPr>
              <w:t>încălţămintei</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44B9BBFC" w14:textId="7C01E53E" w:rsidR="00204A86" w:rsidRPr="0002721D" w:rsidRDefault="00204A86" w:rsidP="008135DB">
            <w:pPr>
              <w:jc w:val="right"/>
              <w:rPr>
                <w:rFonts w:ascii="Onest" w:hAnsi="Onest" w:cs="Calibri"/>
                <w:lang w:val="en-US"/>
              </w:rPr>
            </w:pPr>
            <w:r w:rsidRPr="0002721D">
              <w:rPr>
                <w:rFonts w:ascii="Onest" w:hAnsi="Onest" w:cs="Calibri"/>
                <w:lang w:val="en-US"/>
              </w:rPr>
              <w:t xml:space="preserve">            </w:t>
            </w:r>
            <w:r w:rsidR="008135DB">
              <w:rPr>
                <w:rFonts w:ascii="Onest" w:hAnsi="Onest" w:cs="Calibri"/>
                <w:lang w:val="en-US"/>
              </w:rPr>
              <w:t>390,6</w:t>
            </w:r>
            <w:r w:rsidRPr="0002721D">
              <w:rPr>
                <w:rFonts w:ascii="Onest" w:hAnsi="Onest" w:cs="Calibri"/>
                <w:lang w:val="en-US"/>
              </w:rPr>
              <w:t xml:space="preserve">   </w:t>
            </w:r>
          </w:p>
        </w:tc>
        <w:tc>
          <w:tcPr>
            <w:tcW w:w="1467" w:type="dxa"/>
            <w:tcBorders>
              <w:top w:val="nil"/>
              <w:left w:val="nil"/>
              <w:bottom w:val="single" w:sz="4" w:space="0" w:color="auto"/>
              <w:right w:val="single" w:sz="4" w:space="0" w:color="auto"/>
            </w:tcBorders>
            <w:shd w:val="clear" w:color="000000" w:fill="FFFFFF"/>
            <w:noWrap/>
            <w:vAlign w:val="bottom"/>
            <w:hideMark/>
          </w:tcPr>
          <w:p w14:paraId="246D8891" w14:textId="77777777" w:rsidR="00204A86" w:rsidRPr="0002721D" w:rsidRDefault="00204A86" w:rsidP="00342674">
            <w:pPr>
              <w:jc w:val="right"/>
              <w:rPr>
                <w:rFonts w:ascii="Onest" w:hAnsi="Onest" w:cs="Calibri"/>
                <w:lang w:val="en-US"/>
              </w:rPr>
            </w:pPr>
            <w:r w:rsidRPr="0002721D">
              <w:rPr>
                <w:rFonts w:ascii="Onest" w:hAnsi="Onest" w:cs="Calibri"/>
                <w:lang w:val="en-US"/>
              </w:rPr>
              <w:t xml:space="preserve">             288,5   </w:t>
            </w:r>
          </w:p>
        </w:tc>
        <w:tc>
          <w:tcPr>
            <w:tcW w:w="1579" w:type="dxa"/>
            <w:tcBorders>
              <w:top w:val="nil"/>
              <w:left w:val="nil"/>
              <w:bottom w:val="single" w:sz="4" w:space="0" w:color="auto"/>
              <w:right w:val="single" w:sz="4" w:space="0" w:color="auto"/>
            </w:tcBorders>
            <w:shd w:val="clear" w:color="000000" w:fill="FFFFFF"/>
            <w:noWrap/>
            <w:vAlign w:val="bottom"/>
            <w:hideMark/>
          </w:tcPr>
          <w:p w14:paraId="191CEA3C" w14:textId="1D2ABFF6" w:rsidR="00204A86" w:rsidRPr="0002721D" w:rsidRDefault="00204A86" w:rsidP="008135DB">
            <w:pPr>
              <w:jc w:val="right"/>
              <w:rPr>
                <w:rFonts w:ascii="Onest" w:hAnsi="Onest" w:cs="Calibri"/>
                <w:lang w:val="en-US"/>
              </w:rPr>
            </w:pPr>
            <w:r w:rsidRPr="0002721D">
              <w:rPr>
                <w:rFonts w:ascii="Onest" w:hAnsi="Onest" w:cs="Calibri"/>
                <w:lang w:val="en-US"/>
              </w:rPr>
              <w:t>-          1</w:t>
            </w:r>
            <w:r w:rsidR="008135DB">
              <w:rPr>
                <w:rFonts w:ascii="Onest" w:hAnsi="Onest" w:cs="Calibri"/>
                <w:lang w:val="en-US"/>
              </w:rPr>
              <w:t>0</w:t>
            </w:r>
            <w:r w:rsidRPr="0002721D">
              <w:rPr>
                <w:rFonts w:ascii="Onest" w:hAnsi="Onest" w:cs="Calibri"/>
                <w:lang w:val="en-US"/>
              </w:rPr>
              <w:t>2,</w:t>
            </w:r>
            <w:r w:rsidR="008135DB">
              <w:rPr>
                <w:rFonts w:ascii="Onest" w:hAnsi="Onest" w:cs="Calibri"/>
                <w:lang w:val="en-US"/>
              </w:rPr>
              <w:t>1</w:t>
            </w:r>
            <w:r w:rsidRPr="0002721D">
              <w:rPr>
                <w:rFonts w:ascii="Onest" w:hAnsi="Onest" w:cs="Calibri"/>
                <w:lang w:val="en-US"/>
              </w:rPr>
              <w:t xml:space="preserve">   </w:t>
            </w:r>
          </w:p>
        </w:tc>
        <w:tc>
          <w:tcPr>
            <w:tcW w:w="1087" w:type="dxa"/>
            <w:tcBorders>
              <w:top w:val="nil"/>
              <w:left w:val="nil"/>
              <w:bottom w:val="single" w:sz="4" w:space="0" w:color="auto"/>
              <w:right w:val="single" w:sz="8" w:space="0" w:color="auto"/>
            </w:tcBorders>
            <w:shd w:val="clear" w:color="000000" w:fill="FFFFFF"/>
            <w:noWrap/>
            <w:vAlign w:val="bottom"/>
            <w:hideMark/>
          </w:tcPr>
          <w:p w14:paraId="0552C52F" w14:textId="4E5AF48E" w:rsidR="00204A86" w:rsidRPr="0002721D" w:rsidRDefault="00204A86" w:rsidP="008135DB">
            <w:pPr>
              <w:jc w:val="right"/>
              <w:rPr>
                <w:rFonts w:ascii="Onest" w:hAnsi="Onest" w:cs="Calibri"/>
                <w:lang w:val="en-US"/>
              </w:rPr>
            </w:pPr>
            <w:r w:rsidRPr="0002721D">
              <w:rPr>
                <w:rFonts w:ascii="Onest" w:hAnsi="Onest" w:cs="Calibri"/>
                <w:lang w:val="en-US"/>
              </w:rPr>
              <w:t>7</w:t>
            </w:r>
            <w:r w:rsidR="008135DB">
              <w:rPr>
                <w:rFonts w:ascii="Onest" w:hAnsi="Onest" w:cs="Calibri"/>
                <w:lang w:val="en-US"/>
              </w:rPr>
              <w:t>3</w:t>
            </w:r>
            <w:r w:rsidRPr="0002721D">
              <w:rPr>
                <w:rFonts w:ascii="Onest" w:hAnsi="Onest" w:cs="Calibri"/>
                <w:lang w:val="en-US"/>
              </w:rPr>
              <w:t>,9%</w:t>
            </w:r>
          </w:p>
        </w:tc>
      </w:tr>
      <w:tr w:rsidR="00204A86" w:rsidRPr="00FD788B" w14:paraId="3BADECC5" w14:textId="77777777" w:rsidTr="00E248D2">
        <w:trPr>
          <w:trHeight w:val="321"/>
        </w:trPr>
        <w:tc>
          <w:tcPr>
            <w:tcW w:w="4275" w:type="dxa"/>
            <w:tcBorders>
              <w:top w:val="nil"/>
              <w:left w:val="single" w:sz="8" w:space="0" w:color="auto"/>
              <w:bottom w:val="single" w:sz="4" w:space="0" w:color="auto"/>
              <w:right w:val="nil"/>
            </w:tcBorders>
            <w:shd w:val="clear" w:color="auto" w:fill="auto"/>
            <w:vAlign w:val="bottom"/>
            <w:hideMark/>
          </w:tcPr>
          <w:p w14:paraId="2514D8B5" w14:textId="77777777" w:rsidR="00204A86" w:rsidRPr="0002721D" w:rsidRDefault="00204A86" w:rsidP="00576BDC">
            <w:pPr>
              <w:rPr>
                <w:rFonts w:ascii="Onest" w:hAnsi="Onest" w:cs="Calibri"/>
                <w:lang w:val="en-US"/>
              </w:rPr>
            </w:pPr>
            <w:proofErr w:type="spellStart"/>
            <w:r w:rsidRPr="0002721D">
              <w:rPr>
                <w:rFonts w:ascii="Onest" w:hAnsi="Onest" w:cs="Calibri"/>
                <w:lang w:val="en-US"/>
              </w:rPr>
              <w:t>Procurarea</w:t>
            </w:r>
            <w:proofErr w:type="spellEnd"/>
            <w:r w:rsidRPr="0002721D">
              <w:rPr>
                <w:rFonts w:ascii="Onest" w:hAnsi="Onest" w:cs="Calibri"/>
                <w:lang w:val="en-US"/>
              </w:rPr>
              <w:t xml:space="preserve"> </w:t>
            </w:r>
            <w:proofErr w:type="spellStart"/>
            <w:r w:rsidRPr="0002721D">
              <w:rPr>
                <w:rFonts w:ascii="Onest" w:hAnsi="Onest" w:cs="Calibri"/>
                <w:lang w:val="en-US"/>
              </w:rPr>
              <w:t>altor</w:t>
            </w:r>
            <w:proofErr w:type="spellEnd"/>
            <w:r w:rsidRPr="0002721D">
              <w:rPr>
                <w:rFonts w:ascii="Onest" w:hAnsi="Onest" w:cs="Calibri"/>
                <w:lang w:val="en-US"/>
              </w:rPr>
              <w:t xml:space="preserve"> </w:t>
            </w:r>
            <w:proofErr w:type="spellStart"/>
            <w:r w:rsidRPr="0002721D">
              <w:rPr>
                <w:rFonts w:ascii="Onest" w:hAnsi="Onest" w:cs="Calibri"/>
                <w:lang w:val="en-US"/>
              </w:rPr>
              <w:t>materiale</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2BCA4C6E" w14:textId="477A1D6C" w:rsidR="00204A86" w:rsidRPr="0002721D" w:rsidRDefault="00204A86" w:rsidP="008135DB">
            <w:pPr>
              <w:jc w:val="right"/>
              <w:rPr>
                <w:rFonts w:ascii="Onest" w:hAnsi="Onest" w:cs="Calibri"/>
                <w:lang w:val="en-US"/>
              </w:rPr>
            </w:pPr>
            <w:r w:rsidRPr="0002721D">
              <w:rPr>
                <w:rFonts w:ascii="Onest" w:hAnsi="Onest" w:cs="Calibri"/>
                <w:lang w:val="en-US"/>
              </w:rPr>
              <w:t xml:space="preserve">            </w:t>
            </w:r>
            <w:r w:rsidR="008135DB">
              <w:rPr>
                <w:rFonts w:ascii="Onest" w:hAnsi="Onest" w:cs="Calibri"/>
                <w:lang w:val="en-US"/>
              </w:rPr>
              <w:t>695,1</w:t>
            </w:r>
            <w:r w:rsidRPr="0002721D">
              <w:rPr>
                <w:rFonts w:ascii="Onest" w:hAnsi="Onest" w:cs="Calibri"/>
                <w:lang w:val="en-US"/>
              </w:rPr>
              <w:t xml:space="preserve">   </w:t>
            </w:r>
          </w:p>
        </w:tc>
        <w:tc>
          <w:tcPr>
            <w:tcW w:w="1467" w:type="dxa"/>
            <w:tcBorders>
              <w:top w:val="nil"/>
              <w:left w:val="nil"/>
              <w:bottom w:val="single" w:sz="4" w:space="0" w:color="auto"/>
              <w:right w:val="single" w:sz="4" w:space="0" w:color="auto"/>
            </w:tcBorders>
            <w:shd w:val="clear" w:color="000000" w:fill="FFFFFF"/>
            <w:noWrap/>
            <w:vAlign w:val="bottom"/>
            <w:hideMark/>
          </w:tcPr>
          <w:p w14:paraId="0AE2E60A" w14:textId="77777777" w:rsidR="00204A86" w:rsidRPr="0002721D" w:rsidRDefault="00204A86" w:rsidP="00342674">
            <w:pPr>
              <w:jc w:val="right"/>
              <w:rPr>
                <w:rFonts w:ascii="Onest" w:hAnsi="Onest" w:cs="Calibri"/>
                <w:lang w:val="en-US"/>
              </w:rPr>
            </w:pPr>
            <w:r w:rsidRPr="0002721D">
              <w:rPr>
                <w:rFonts w:ascii="Onest" w:hAnsi="Onest" w:cs="Calibri"/>
                <w:lang w:val="en-US"/>
              </w:rPr>
              <w:t xml:space="preserve">              530,1   </w:t>
            </w:r>
          </w:p>
        </w:tc>
        <w:tc>
          <w:tcPr>
            <w:tcW w:w="1579" w:type="dxa"/>
            <w:tcBorders>
              <w:top w:val="nil"/>
              <w:left w:val="nil"/>
              <w:bottom w:val="single" w:sz="4" w:space="0" w:color="auto"/>
              <w:right w:val="single" w:sz="4" w:space="0" w:color="auto"/>
            </w:tcBorders>
            <w:shd w:val="clear" w:color="000000" w:fill="FFFFFF"/>
            <w:noWrap/>
            <w:vAlign w:val="bottom"/>
            <w:hideMark/>
          </w:tcPr>
          <w:p w14:paraId="3D9FCB73" w14:textId="77777777" w:rsidR="00204A86" w:rsidRPr="0002721D" w:rsidRDefault="00204A86" w:rsidP="00342674">
            <w:pPr>
              <w:jc w:val="right"/>
              <w:rPr>
                <w:rFonts w:ascii="Onest" w:hAnsi="Onest" w:cs="Calibri"/>
                <w:lang w:val="en-US"/>
              </w:rPr>
            </w:pPr>
            <w:r w:rsidRPr="0002721D">
              <w:rPr>
                <w:rFonts w:ascii="Onest" w:hAnsi="Onest" w:cs="Calibri"/>
                <w:lang w:val="en-US"/>
              </w:rPr>
              <w:t xml:space="preserve">-         165,0   </w:t>
            </w:r>
          </w:p>
        </w:tc>
        <w:tc>
          <w:tcPr>
            <w:tcW w:w="1087" w:type="dxa"/>
            <w:tcBorders>
              <w:top w:val="nil"/>
              <w:left w:val="nil"/>
              <w:bottom w:val="single" w:sz="4" w:space="0" w:color="auto"/>
              <w:right w:val="single" w:sz="8" w:space="0" w:color="auto"/>
            </w:tcBorders>
            <w:shd w:val="clear" w:color="000000" w:fill="FFFFFF"/>
            <w:noWrap/>
            <w:vAlign w:val="bottom"/>
            <w:hideMark/>
          </w:tcPr>
          <w:p w14:paraId="364CCEFF" w14:textId="77777777" w:rsidR="00204A86" w:rsidRPr="0002721D" w:rsidRDefault="00204A86" w:rsidP="00576BDC">
            <w:pPr>
              <w:jc w:val="right"/>
              <w:rPr>
                <w:rFonts w:ascii="Onest" w:hAnsi="Onest" w:cs="Calibri"/>
                <w:lang w:val="en-US"/>
              </w:rPr>
            </w:pPr>
            <w:r w:rsidRPr="0002721D">
              <w:rPr>
                <w:rFonts w:ascii="Onest" w:hAnsi="Onest" w:cs="Calibri"/>
                <w:lang w:val="en-US"/>
              </w:rPr>
              <w:t>76,3%</w:t>
            </w:r>
          </w:p>
        </w:tc>
      </w:tr>
      <w:tr w:rsidR="00204A86" w:rsidRPr="00FD788B" w14:paraId="2342B749" w14:textId="77777777" w:rsidTr="00E248D2">
        <w:trPr>
          <w:trHeight w:val="321"/>
        </w:trPr>
        <w:tc>
          <w:tcPr>
            <w:tcW w:w="4275" w:type="dxa"/>
            <w:tcBorders>
              <w:top w:val="nil"/>
              <w:left w:val="single" w:sz="8" w:space="0" w:color="auto"/>
              <w:bottom w:val="single" w:sz="4" w:space="0" w:color="auto"/>
              <w:right w:val="nil"/>
            </w:tcBorders>
            <w:shd w:val="clear" w:color="000000" w:fill="FFFFFF"/>
            <w:vAlign w:val="bottom"/>
            <w:hideMark/>
          </w:tcPr>
          <w:p w14:paraId="1A611D22" w14:textId="26E2E7F2" w:rsidR="00204A86" w:rsidRPr="0002721D" w:rsidRDefault="00E248D2" w:rsidP="00E248D2">
            <w:pPr>
              <w:rPr>
                <w:rFonts w:ascii="Onest" w:hAnsi="Onest" w:cs="Calibri"/>
                <w:b/>
                <w:bCs/>
                <w:sz w:val="24"/>
                <w:szCs w:val="24"/>
                <w:lang w:val="en-US"/>
              </w:rPr>
            </w:pPr>
            <w:proofErr w:type="spellStart"/>
            <w:r>
              <w:rPr>
                <w:rFonts w:ascii="Onest" w:hAnsi="Onest" w:cs="Calibri"/>
                <w:b/>
                <w:bCs/>
                <w:sz w:val="24"/>
                <w:szCs w:val="24"/>
                <w:lang w:val="en-US"/>
              </w:rPr>
              <w:t>Uzura</w:t>
            </w:r>
            <w:proofErr w:type="spellEnd"/>
            <w:r>
              <w:rPr>
                <w:rFonts w:ascii="Onest" w:hAnsi="Onest" w:cs="Calibri"/>
                <w:b/>
                <w:bCs/>
                <w:sz w:val="24"/>
                <w:szCs w:val="24"/>
                <w:lang w:val="en-US"/>
              </w:rPr>
              <w:t xml:space="preserve"> </w:t>
            </w:r>
            <w:proofErr w:type="spellStart"/>
            <w:r>
              <w:rPr>
                <w:rFonts w:ascii="Onest" w:hAnsi="Onest" w:cs="Calibri"/>
                <w:b/>
                <w:bCs/>
                <w:sz w:val="24"/>
                <w:szCs w:val="24"/>
                <w:lang w:val="en-US"/>
              </w:rPr>
              <w:t>mijloacelor</w:t>
            </w:r>
            <w:proofErr w:type="spellEnd"/>
            <w:r>
              <w:rPr>
                <w:rFonts w:ascii="Onest" w:hAnsi="Onest" w:cs="Calibri"/>
                <w:b/>
                <w:bCs/>
                <w:sz w:val="24"/>
                <w:szCs w:val="24"/>
                <w:lang w:val="en-US"/>
              </w:rPr>
              <w:t xml:space="preserve"> fixe</w:t>
            </w:r>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1AA7537B" w14:textId="77777777" w:rsidR="00204A86" w:rsidRPr="0002721D" w:rsidRDefault="00204A86" w:rsidP="00576BDC">
            <w:pPr>
              <w:jc w:val="right"/>
              <w:rPr>
                <w:rFonts w:ascii="Onest" w:hAnsi="Onest" w:cs="Calibri"/>
                <w:b/>
                <w:bCs/>
                <w:lang w:val="en-US"/>
              </w:rPr>
            </w:pPr>
            <w:r w:rsidRPr="0002721D">
              <w:rPr>
                <w:rFonts w:ascii="Onest" w:hAnsi="Onest" w:cs="Calibri"/>
                <w:b/>
                <w:bCs/>
                <w:lang w:val="en-US"/>
              </w:rPr>
              <w:t xml:space="preserve">                   -    </w:t>
            </w:r>
          </w:p>
        </w:tc>
        <w:tc>
          <w:tcPr>
            <w:tcW w:w="1467" w:type="dxa"/>
            <w:tcBorders>
              <w:top w:val="nil"/>
              <w:left w:val="nil"/>
              <w:bottom w:val="single" w:sz="4" w:space="0" w:color="auto"/>
              <w:right w:val="single" w:sz="4" w:space="0" w:color="auto"/>
            </w:tcBorders>
            <w:shd w:val="clear" w:color="000000" w:fill="FFFFFF"/>
            <w:noWrap/>
            <w:vAlign w:val="bottom"/>
            <w:hideMark/>
          </w:tcPr>
          <w:p w14:paraId="203A5D05" w14:textId="1C7FBBF2" w:rsidR="00204A86" w:rsidRPr="0002721D" w:rsidRDefault="00204A86" w:rsidP="00E248D2">
            <w:pPr>
              <w:jc w:val="right"/>
              <w:rPr>
                <w:rFonts w:ascii="Onest" w:hAnsi="Onest" w:cs="Calibri"/>
                <w:b/>
                <w:bCs/>
                <w:lang w:val="en-US"/>
              </w:rPr>
            </w:pPr>
            <w:r w:rsidRPr="0002721D">
              <w:rPr>
                <w:rFonts w:ascii="Onest" w:hAnsi="Onest" w:cs="Calibri"/>
                <w:b/>
                <w:bCs/>
                <w:lang w:val="en-US"/>
              </w:rPr>
              <w:t xml:space="preserve">        19 017,2 </w:t>
            </w:r>
          </w:p>
        </w:tc>
        <w:tc>
          <w:tcPr>
            <w:tcW w:w="1579" w:type="dxa"/>
            <w:tcBorders>
              <w:top w:val="nil"/>
              <w:left w:val="nil"/>
              <w:bottom w:val="single" w:sz="4" w:space="0" w:color="auto"/>
              <w:right w:val="single" w:sz="4" w:space="0" w:color="auto"/>
            </w:tcBorders>
            <w:shd w:val="clear" w:color="000000" w:fill="FFFFFF"/>
            <w:noWrap/>
            <w:vAlign w:val="bottom"/>
            <w:hideMark/>
          </w:tcPr>
          <w:p w14:paraId="7A0F394B" w14:textId="47190678" w:rsidR="00204A86" w:rsidRPr="0002721D" w:rsidRDefault="00204A86" w:rsidP="00E248D2">
            <w:pPr>
              <w:jc w:val="right"/>
              <w:rPr>
                <w:rFonts w:ascii="Onest" w:hAnsi="Onest" w:cs="Calibri"/>
                <w:b/>
                <w:bCs/>
                <w:lang w:val="en-US"/>
              </w:rPr>
            </w:pPr>
            <w:r w:rsidRPr="0002721D">
              <w:rPr>
                <w:rFonts w:ascii="Onest" w:hAnsi="Onest" w:cs="Calibri"/>
                <w:b/>
                <w:bCs/>
                <w:lang w:val="en-US"/>
              </w:rPr>
              <w:t xml:space="preserve">       </w:t>
            </w:r>
            <w:r w:rsidR="00E248D2">
              <w:rPr>
                <w:rFonts w:ascii="Onest" w:hAnsi="Onest" w:cs="Calibri"/>
                <w:b/>
                <w:bCs/>
                <w:lang w:val="en-US"/>
              </w:rPr>
              <w:t>19 017,2</w:t>
            </w:r>
          </w:p>
        </w:tc>
        <w:tc>
          <w:tcPr>
            <w:tcW w:w="1087" w:type="dxa"/>
            <w:tcBorders>
              <w:top w:val="nil"/>
              <w:left w:val="nil"/>
              <w:bottom w:val="single" w:sz="4" w:space="0" w:color="auto"/>
              <w:right w:val="single" w:sz="8" w:space="0" w:color="auto"/>
            </w:tcBorders>
            <w:shd w:val="clear" w:color="000000" w:fill="FFFFFF"/>
            <w:noWrap/>
            <w:vAlign w:val="bottom"/>
            <w:hideMark/>
          </w:tcPr>
          <w:p w14:paraId="3515E018" w14:textId="18A2DC14" w:rsidR="00204A86" w:rsidRPr="0002721D" w:rsidRDefault="0053031B" w:rsidP="00576BDC">
            <w:pPr>
              <w:jc w:val="right"/>
              <w:rPr>
                <w:rFonts w:ascii="Onest" w:hAnsi="Onest" w:cs="Calibri"/>
                <w:b/>
                <w:bCs/>
                <w:lang w:val="en-US"/>
              </w:rPr>
            </w:pPr>
            <w:r w:rsidRPr="0002721D">
              <w:rPr>
                <w:rFonts w:ascii="Onest" w:hAnsi="Onest" w:cs="Calibri"/>
                <w:b/>
                <w:bCs/>
                <w:lang w:val="en-US"/>
              </w:rPr>
              <w:t xml:space="preserve">             -</w:t>
            </w:r>
          </w:p>
        </w:tc>
      </w:tr>
      <w:tr w:rsidR="00204A86" w:rsidRPr="00FD788B" w14:paraId="3F378FFD" w14:textId="77777777" w:rsidTr="00E248D2">
        <w:trPr>
          <w:trHeight w:val="367"/>
        </w:trPr>
        <w:tc>
          <w:tcPr>
            <w:tcW w:w="4275" w:type="dxa"/>
            <w:tcBorders>
              <w:top w:val="nil"/>
              <w:left w:val="single" w:sz="8" w:space="0" w:color="auto"/>
              <w:bottom w:val="single" w:sz="4" w:space="0" w:color="auto"/>
              <w:right w:val="nil"/>
            </w:tcBorders>
            <w:shd w:val="clear" w:color="000000" w:fill="FFFFFF"/>
            <w:vAlign w:val="bottom"/>
            <w:hideMark/>
          </w:tcPr>
          <w:p w14:paraId="517E38B2" w14:textId="49C65EED" w:rsidR="00204A86" w:rsidRPr="0002721D" w:rsidRDefault="00E248D2" w:rsidP="00E248D2">
            <w:pPr>
              <w:rPr>
                <w:rFonts w:ascii="Onest" w:hAnsi="Onest" w:cs="Calibri"/>
                <w:b/>
                <w:bCs/>
                <w:sz w:val="24"/>
                <w:szCs w:val="24"/>
                <w:lang w:val="en-US"/>
              </w:rPr>
            </w:pPr>
            <w:proofErr w:type="spellStart"/>
            <w:r>
              <w:rPr>
                <w:rFonts w:ascii="Onest" w:hAnsi="Onest" w:cs="Calibri"/>
                <w:b/>
                <w:bCs/>
                <w:sz w:val="24"/>
                <w:szCs w:val="24"/>
                <w:lang w:val="en-US"/>
              </w:rPr>
              <w:t>Provizioane</w:t>
            </w:r>
            <w:proofErr w:type="spellEnd"/>
            <w:r>
              <w:rPr>
                <w:rFonts w:ascii="Onest" w:hAnsi="Onest" w:cs="Calibri"/>
                <w:b/>
                <w:bCs/>
                <w:sz w:val="24"/>
                <w:szCs w:val="24"/>
                <w:lang w:val="en-US"/>
              </w:rPr>
              <w:t xml:space="preserve"> la </w:t>
            </w:r>
            <w:proofErr w:type="spellStart"/>
            <w:r>
              <w:rPr>
                <w:rFonts w:ascii="Onest" w:hAnsi="Onest" w:cs="Calibri"/>
                <w:b/>
                <w:bCs/>
                <w:sz w:val="24"/>
                <w:szCs w:val="24"/>
                <w:lang w:val="en-US"/>
              </w:rPr>
              <w:t>încetarea</w:t>
            </w:r>
            <w:proofErr w:type="spellEnd"/>
            <w:r>
              <w:rPr>
                <w:rFonts w:ascii="Onest" w:hAnsi="Onest" w:cs="Calibri"/>
                <w:b/>
                <w:bCs/>
                <w:sz w:val="24"/>
                <w:szCs w:val="24"/>
                <w:lang w:val="en-US"/>
              </w:rPr>
              <w:t xml:space="preserve"> </w:t>
            </w:r>
            <w:proofErr w:type="spellStart"/>
            <w:r>
              <w:rPr>
                <w:rFonts w:ascii="Onest" w:hAnsi="Onest" w:cs="Calibri"/>
                <w:b/>
                <w:bCs/>
                <w:sz w:val="24"/>
                <w:szCs w:val="24"/>
                <w:lang w:val="en-US"/>
              </w:rPr>
              <w:t>contractului</w:t>
            </w:r>
            <w:proofErr w:type="spellEnd"/>
            <w:r>
              <w:rPr>
                <w:rFonts w:ascii="Onest" w:hAnsi="Onest" w:cs="Calibri"/>
                <w:b/>
                <w:bCs/>
                <w:sz w:val="24"/>
                <w:szCs w:val="24"/>
                <w:lang w:val="en-US"/>
              </w:rPr>
              <w:t xml:space="preserve"> individual de </w:t>
            </w:r>
            <w:proofErr w:type="spellStart"/>
            <w:r>
              <w:rPr>
                <w:rFonts w:ascii="Onest" w:hAnsi="Onest" w:cs="Calibri"/>
                <w:b/>
                <w:bCs/>
                <w:sz w:val="24"/>
                <w:szCs w:val="24"/>
                <w:lang w:val="en-US"/>
              </w:rPr>
              <w:t>muncă</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7251E1F2" w14:textId="77777777" w:rsidR="00204A86" w:rsidRPr="0002721D" w:rsidRDefault="00204A86" w:rsidP="00342674">
            <w:pPr>
              <w:jc w:val="right"/>
              <w:rPr>
                <w:rFonts w:ascii="Onest" w:hAnsi="Onest" w:cs="Calibri"/>
                <w:b/>
                <w:bCs/>
                <w:lang w:val="en-US"/>
              </w:rPr>
            </w:pPr>
            <w:r w:rsidRPr="0002721D">
              <w:rPr>
                <w:rFonts w:ascii="Onest" w:hAnsi="Onest" w:cs="Calibri"/>
                <w:b/>
                <w:bCs/>
                <w:lang w:val="en-US"/>
              </w:rPr>
              <w:t xml:space="preserve">                   -    </w:t>
            </w:r>
          </w:p>
        </w:tc>
        <w:tc>
          <w:tcPr>
            <w:tcW w:w="1467" w:type="dxa"/>
            <w:tcBorders>
              <w:top w:val="nil"/>
              <w:left w:val="nil"/>
              <w:bottom w:val="single" w:sz="4" w:space="0" w:color="auto"/>
              <w:right w:val="single" w:sz="4" w:space="0" w:color="auto"/>
            </w:tcBorders>
            <w:shd w:val="clear" w:color="000000" w:fill="FFFFFF"/>
            <w:noWrap/>
            <w:vAlign w:val="bottom"/>
            <w:hideMark/>
          </w:tcPr>
          <w:p w14:paraId="4A560696" w14:textId="77777777" w:rsidR="00204A86" w:rsidRPr="0002721D" w:rsidRDefault="00204A86" w:rsidP="00342674">
            <w:pPr>
              <w:jc w:val="right"/>
              <w:rPr>
                <w:rFonts w:ascii="Onest" w:hAnsi="Onest" w:cs="Calibri"/>
                <w:b/>
                <w:bCs/>
                <w:lang w:val="en-US"/>
              </w:rPr>
            </w:pPr>
            <w:r w:rsidRPr="0002721D">
              <w:rPr>
                <w:rFonts w:ascii="Onest" w:hAnsi="Onest" w:cs="Calibri"/>
                <w:b/>
                <w:bCs/>
                <w:lang w:val="en-US"/>
              </w:rPr>
              <w:t xml:space="preserve">              549,1   </w:t>
            </w:r>
          </w:p>
        </w:tc>
        <w:tc>
          <w:tcPr>
            <w:tcW w:w="1579" w:type="dxa"/>
            <w:tcBorders>
              <w:top w:val="nil"/>
              <w:left w:val="nil"/>
              <w:bottom w:val="single" w:sz="4" w:space="0" w:color="auto"/>
              <w:right w:val="single" w:sz="4" w:space="0" w:color="auto"/>
            </w:tcBorders>
            <w:shd w:val="clear" w:color="000000" w:fill="FFFFFF"/>
            <w:noWrap/>
            <w:vAlign w:val="bottom"/>
            <w:hideMark/>
          </w:tcPr>
          <w:p w14:paraId="61478421" w14:textId="77777777" w:rsidR="00204A86" w:rsidRPr="0002721D" w:rsidRDefault="00204A86" w:rsidP="00342674">
            <w:pPr>
              <w:jc w:val="right"/>
              <w:rPr>
                <w:rFonts w:ascii="Onest" w:hAnsi="Onest" w:cs="Calibri"/>
                <w:b/>
                <w:bCs/>
                <w:lang w:val="en-US"/>
              </w:rPr>
            </w:pPr>
            <w:r w:rsidRPr="0002721D">
              <w:rPr>
                <w:rFonts w:ascii="Onest" w:hAnsi="Onest" w:cs="Calibri"/>
                <w:b/>
                <w:bCs/>
                <w:lang w:val="en-US"/>
              </w:rPr>
              <w:t xml:space="preserve">           549,1   </w:t>
            </w:r>
          </w:p>
        </w:tc>
        <w:tc>
          <w:tcPr>
            <w:tcW w:w="1087" w:type="dxa"/>
            <w:tcBorders>
              <w:top w:val="nil"/>
              <w:left w:val="nil"/>
              <w:bottom w:val="single" w:sz="4" w:space="0" w:color="auto"/>
              <w:right w:val="single" w:sz="8" w:space="0" w:color="auto"/>
            </w:tcBorders>
            <w:shd w:val="clear" w:color="000000" w:fill="FFFFFF"/>
            <w:noWrap/>
            <w:vAlign w:val="bottom"/>
            <w:hideMark/>
          </w:tcPr>
          <w:p w14:paraId="0FA4C573" w14:textId="77777777" w:rsidR="00204A86" w:rsidRPr="0002721D" w:rsidRDefault="00204A86" w:rsidP="00576BDC">
            <w:pPr>
              <w:rPr>
                <w:rFonts w:ascii="Onest" w:hAnsi="Onest" w:cs="Calibri"/>
                <w:b/>
                <w:bCs/>
                <w:lang w:val="en-US"/>
              </w:rPr>
            </w:pPr>
            <w:r w:rsidRPr="0002721D">
              <w:rPr>
                <w:rFonts w:ascii="Onest" w:hAnsi="Onest" w:cs="Calibri"/>
                <w:b/>
                <w:bCs/>
                <w:lang w:val="en-US"/>
              </w:rPr>
              <w:t xml:space="preserve">             -    </w:t>
            </w:r>
          </w:p>
        </w:tc>
      </w:tr>
      <w:tr w:rsidR="00204A86" w:rsidRPr="00FD788B" w14:paraId="553DFF07" w14:textId="77777777" w:rsidTr="00E248D2">
        <w:trPr>
          <w:trHeight w:val="302"/>
        </w:trPr>
        <w:tc>
          <w:tcPr>
            <w:tcW w:w="4275" w:type="dxa"/>
            <w:tcBorders>
              <w:top w:val="nil"/>
              <w:left w:val="single" w:sz="8" w:space="0" w:color="auto"/>
              <w:bottom w:val="single" w:sz="4" w:space="0" w:color="auto"/>
              <w:right w:val="nil"/>
            </w:tcBorders>
            <w:shd w:val="clear" w:color="000000" w:fill="FFFFFF"/>
            <w:vAlign w:val="bottom"/>
            <w:hideMark/>
          </w:tcPr>
          <w:p w14:paraId="519BB420" w14:textId="048155F8" w:rsidR="00204A86" w:rsidRPr="0002721D" w:rsidRDefault="00E248D2" w:rsidP="00E248D2">
            <w:pPr>
              <w:rPr>
                <w:rFonts w:ascii="Onest" w:hAnsi="Onest" w:cs="Calibri"/>
                <w:b/>
                <w:bCs/>
                <w:sz w:val="24"/>
                <w:szCs w:val="24"/>
                <w:lang w:val="en-US"/>
              </w:rPr>
            </w:pPr>
            <w:proofErr w:type="spellStart"/>
            <w:r>
              <w:rPr>
                <w:rFonts w:ascii="Onest" w:hAnsi="Onest" w:cs="Calibri"/>
                <w:b/>
                <w:bCs/>
                <w:sz w:val="24"/>
                <w:szCs w:val="24"/>
                <w:lang w:val="en-US"/>
              </w:rPr>
              <w:t>Provizioane</w:t>
            </w:r>
            <w:proofErr w:type="spellEnd"/>
            <w:r>
              <w:rPr>
                <w:rFonts w:ascii="Onest" w:hAnsi="Onest" w:cs="Calibri"/>
                <w:b/>
                <w:bCs/>
                <w:sz w:val="24"/>
                <w:szCs w:val="24"/>
                <w:lang w:val="en-US"/>
              </w:rPr>
              <w:t xml:space="preserve"> </w:t>
            </w:r>
            <w:proofErr w:type="spellStart"/>
            <w:r>
              <w:rPr>
                <w:rFonts w:ascii="Onest" w:hAnsi="Onest" w:cs="Calibri"/>
                <w:b/>
                <w:bCs/>
                <w:sz w:val="24"/>
                <w:szCs w:val="24"/>
                <w:lang w:val="en-US"/>
              </w:rPr>
              <w:t>pentru</w:t>
            </w:r>
            <w:proofErr w:type="spellEnd"/>
            <w:r>
              <w:rPr>
                <w:rFonts w:ascii="Onest" w:hAnsi="Onest" w:cs="Calibri"/>
                <w:b/>
                <w:bCs/>
                <w:sz w:val="24"/>
                <w:szCs w:val="24"/>
                <w:lang w:val="en-US"/>
              </w:rPr>
              <w:t xml:space="preserve"> </w:t>
            </w:r>
            <w:proofErr w:type="spellStart"/>
            <w:r>
              <w:rPr>
                <w:rFonts w:ascii="Onest" w:hAnsi="Onest" w:cs="Calibri"/>
                <w:b/>
                <w:bCs/>
                <w:sz w:val="24"/>
                <w:szCs w:val="24"/>
                <w:lang w:val="en-US"/>
              </w:rPr>
              <w:t>litigii</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5D5A19F2" w14:textId="77777777" w:rsidR="00204A86" w:rsidRPr="0002721D" w:rsidRDefault="00204A86" w:rsidP="00342674">
            <w:pPr>
              <w:jc w:val="right"/>
              <w:rPr>
                <w:rFonts w:ascii="Onest" w:hAnsi="Onest" w:cs="Calibri"/>
                <w:b/>
                <w:bCs/>
                <w:lang w:val="en-US"/>
              </w:rPr>
            </w:pPr>
            <w:r w:rsidRPr="0002721D">
              <w:rPr>
                <w:rFonts w:ascii="Onest" w:hAnsi="Onest" w:cs="Calibri"/>
                <w:b/>
                <w:bCs/>
                <w:lang w:val="en-US"/>
              </w:rPr>
              <w:t xml:space="preserve">                   -    </w:t>
            </w:r>
          </w:p>
        </w:tc>
        <w:tc>
          <w:tcPr>
            <w:tcW w:w="1467" w:type="dxa"/>
            <w:tcBorders>
              <w:top w:val="nil"/>
              <w:left w:val="nil"/>
              <w:bottom w:val="single" w:sz="4" w:space="0" w:color="auto"/>
              <w:right w:val="single" w:sz="4" w:space="0" w:color="auto"/>
            </w:tcBorders>
            <w:shd w:val="clear" w:color="000000" w:fill="FFFFFF"/>
            <w:noWrap/>
            <w:vAlign w:val="bottom"/>
            <w:hideMark/>
          </w:tcPr>
          <w:p w14:paraId="64A24F73" w14:textId="70CBB893" w:rsidR="00204A86" w:rsidRPr="0002721D" w:rsidRDefault="00204A86" w:rsidP="00342674">
            <w:pPr>
              <w:jc w:val="right"/>
              <w:rPr>
                <w:rFonts w:ascii="Onest" w:hAnsi="Onest" w:cs="Calibri"/>
                <w:b/>
                <w:bCs/>
                <w:lang w:val="en-US"/>
              </w:rPr>
            </w:pPr>
            <w:r w:rsidRPr="0002721D">
              <w:rPr>
                <w:rFonts w:ascii="Onest" w:hAnsi="Onest" w:cs="Calibri"/>
                <w:b/>
                <w:bCs/>
                <w:lang w:val="en-US"/>
              </w:rPr>
              <w:t xml:space="preserve">               111,1   </w:t>
            </w:r>
          </w:p>
        </w:tc>
        <w:tc>
          <w:tcPr>
            <w:tcW w:w="1579" w:type="dxa"/>
            <w:tcBorders>
              <w:top w:val="nil"/>
              <w:left w:val="nil"/>
              <w:bottom w:val="single" w:sz="4" w:space="0" w:color="auto"/>
              <w:right w:val="single" w:sz="4" w:space="0" w:color="auto"/>
            </w:tcBorders>
            <w:shd w:val="clear" w:color="000000" w:fill="FFFFFF"/>
            <w:noWrap/>
            <w:vAlign w:val="bottom"/>
            <w:hideMark/>
          </w:tcPr>
          <w:p w14:paraId="41CED641" w14:textId="77777777" w:rsidR="00204A86" w:rsidRPr="0002721D" w:rsidRDefault="00204A86" w:rsidP="00342674">
            <w:pPr>
              <w:jc w:val="right"/>
              <w:rPr>
                <w:rFonts w:ascii="Onest" w:hAnsi="Onest" w:cs="Calibri"/>
                <w:b/>
                <w:bCs/>
                <w:lang w:val="en-US"/>
              </w:rPr>
            </w:pPr>
            <w:r w:rsidRPr="0002721D">
              <w:rPr>
                <w:rFonts w:ascii="Onest" w:hAnsi="Onest" w:cs="Calibri"/>
                <w:b/>
                <w:bCs/>
                <w:lang w:val="en-US"/>
              </w:rPr>
              <w:t xml:space="preserve">             111,1   </w:t>
            </w:r>
          </w:p>
        </w:tc>
        <w:tc>
          <w:tcPr>
            <w:tcW w:w="1087" w:type="dxa"/>
            <w:tcBorders>
              <w:top w:val="nil"/>
              <w:left w:val="nil"/>
              <w:bottom w:val="single" w:sz="4" w:space="0" w:color="auto"/>
              <w:right w:val="single" w:sz="8" w:space="0" w:color="auto"/>
            </w:tcBorders>
            <w:shd w:val="clear" w:color="000000" w:fill="FFFFFF"/>
            <w:noWrap/>
            <w:vAlign w:val="bottom"/>
            <w:hideMark/>
          </w:tcPr>
          <w:p w14:paraId="36FE4F89" w14:textId="77777777" w:rsidR="00204A86" w:rsidRPr="0002721D" w:rsidRDefault="00204A86" w:rsidP="00576BDC">
            <w:pPr>
              <w:rPr>
                <w:rFonts w:ascii="Onest" w:hAnsi="Onest" w:cs="Calibri"/>
                <w:b/>
                <w:bCs/>
                <w:lang w:val="en-US"/>
              </w:rPr>
            </w:pPr>
            <w:r w:rsidRPr="0002721D">
              <w:rPr>
                <w:rFonts w:ascii="Onest" w:hAnsi="Onest" w:cs="Calibri"/>
                <w:b/>
                <w:bCs/>
                <w:lang w:val="en-US"/>
              </w:rPr>
              <w:t xml:space="preserve">             -    </w:t>
            </w:r>
          </w:p>
        </w:tc>
      </w:tr>
      <w:tr w:rsidR="00204A86" w:rsidRPr="00FD788B" w14:paraId="7D559EFE" w14:textId="77777777" w:rsidTr="00E248D2">
        <w:trPr>
          <w:trHeight w:val="394"/>
        </w:trPr>
        <w:tc>
          <w:tcPr>
            <w:tcW w:w="4275" w:type="dxa"/>
            <w:tcBorders>
              <w:top w:val="nil"/>
              <w:left w:val="single" w:sz="8" w:space="0" w:color="auto"/>
              <w:bottom w:val="single" w:sz="4" w:space="0" w:color="auto"/>
              <w:right w:val="nil"/>
            </w:tcBorders>
            <w:shd w:val="clear" w:color="000000" w:fill="FFFFFF"/>
            <w:vAlign w:val="bottom"/>
            <w:hideMark/>
          </w:tcPr>
          <w:p w14:paraId="466D9B97" w14:textId="4E688C95" w:rsidR="00204A86" w:rsidRPr="0002721D" w:rsidRDefault="00204A86" w:rsidP="00E248D2">
            <w:pPr>
              <w:rPr>
                <w:rFonts w:ascii="Onest" w:hAnsi="Onest" w:cs="Calibri"/>
                <w:b/>
                <w:bCs/>
                <w:sz w:val="24"/>
                <w:szCs w:val="24"/>
                <w:lang w:val="en-US"/>
              </w:rPr>
            </w:pPr>
            <w:proofErr w:type="spellStart"/>
            <w:r w:rsidRPr="0002721D">
              <w:rPr>
                <w:rFonts w:ascii="Onest" w:hAnsi="Onest" w:cs="Calibri"/>
                <w:b/>
                <w:bCs/>
                <w:sz w:val="24"/>
                <w:szCs w:val="24"/>
                <w:lang w:val="en-US"/>
              </w:rPr>
              <w:t>P</w:t>
            </w:r>
            <w:r w:rsidR="00E248D2">
              <w:rPr>
                <w:rFonts w:ascii="Onest" w:hAnsi="Onest" w:cs="Calibri"/>
                <w:b/>
                <w:bCs/>
                <w:sz w:val="24"/>
                <w:szCs w:val="24"/>
                <w:lang w:val="en-US"/>
              </w:rPr>
              <w:t>rovizioane</w:t>
            </w:r>
            <w:proofErr w:type="spellEnd"/>
            <w:r w:rsidR="00E248D2">
              <w:rPr>
                <w:rFonts w:ascii="Onest" w:hAnsi="Onest" w:cs="Calibri"/>
                <w:b/>
                <w:bCs/>
                <w:sz w:val="24"/>
                <w:szCs w:val="24"/>
                <w:lang w:val="en-US"/>
              </w:rPr>
              <w:t xml:space="preserve"> </w:t>
            </w:r>
            <w:proofErr w:type="spellStart"/>
            <w:r w:rsidR="00E248D2">
              <w:rPr>
                <w:rFonts w:ascii="Onest" w:hAnsi="Onest" w:cs="Calibri"/>
                <w:b/>
                <w:bCs/>
                <w:sz w:val="24"/>
                <w:szCs w:val="24"/>
                <w:lang w:val="en-US"/>
              </w:rPr>
              <w:t>pentru</w:t>
            </w:r>
            <w:proofErr w:type="spellEnd"/>
            <w:r w:rsidR="00E248D2">
              <w:rPr>
                <w:rFonts w:ascii="Onest" w:hAnsi="Onest" w:cs="Calibri"/>
                <w:b/>
                <w:bCs/>
                <w:sz w:val="24"/>
                <w:szCs w:val="24"/>
                <w:lang w:val="en-US"/>
              </w:rPr>
              <w:t xml:space="preserve"> </w:t>
            </w:r>
            <w:proofErr w:type="spellStart"/>
            <w:r w:rsidR="00E248D2">
              <w:rPr>
                <w:rFonts w:ascii="Onest" w:hAnsi="Onest" w:cs="Calibri"/>
                <w:b/>
                <w:bCs/>
                <w:sz w:val="24"/>
                <w:szCs w:val="24"/>
                <w:lang w:val="en-US"/>
              </w:rPr>
              <w:t>concedii</w:t>
            </w:r>
            <w:proofErr w:type="spellEnd"/>
            <w:r w:rsidR="00E248D2">
              <w:rPr>
                <w:rFonts w:ascii="Onest" w:hAnsi="Onest" w:cs="Calibri"/>
                <w:b/>
                <w:bCs/>
                <w:sz w:val="24"/>
                <w:szCs w:val="24"/>
                <w:lang w:val="en-US"/>
              </w:rPr>
              <w:t xml:space="preserve"> </w:t>
            </w:r>
            <w:proofErr w:type="spellStart"/>
            <w:r w:rsidR="00E248D2">
              <w:rPr>
                <w:rFonts w:ascii="Onest" w:hAnsi="Onest" w:cs="Calibri"/>
                <w:b/>
                <w:bCs/>
                <w:sz w:val="24"/>
                <w:szCs w:val="24"/>
                <w:lang w:val="en-US"/>
              </w:rPr>
              <w:t>anuale</w:t>
            </w:r>
            <w:proofErr w:type="spellEnd"/>
            <w:r w:rsidR="00E248D2">
              <w:rPr>
                <w:rFonts w:ascii="Onest" w:hAnsi="Onest" w:cs="Calibri"/>
                <w:b/>
                <w:bCs/>
                <w:sz w:val="24"/>
                <w:szCs w:val="24"/>
                <w:lang w:val="en-US"/>
              </w:rPr>
              <w:t xml:space="preserve"> </w:t>
            </w:r>
            <w:proofErr w:type="spellStart"/>
            <w:r w:rsidR="00E248D2">
              <w:rPr>
                <w:rFonts w:ascii="Onest" w:hAnsi="Onest" w:cs="Calibri"/>
                <w:b/>
                <w:bCs/>
                <w:sz w:val="24"/>
                <w:szCs w:val="24"/>
                <w:lang w:val="en-US"/>
              </w:rPr>
              <w:t>nefolosite</w:t>
            </w:r>
            <w:proofErr w:type="spellEnd"/>
          </w:p>
        </w:tc>
        <w:tc>
          <w:tcPr>
            <w:tcW w:w="1691" w:type="dxa"/>
            <w:tcBorders>
              <w:top w:val="nil"/>
              <w:left w:val="single" w:sz="8" w:space="0" w:color="auto"/>
              <w:bottom w:val="single" w:sz="4" w:space="0" w:color="auto"/>
              <w:right w:val="single" w:sz="4" w:space="0" w:color="auto"/>
            </w:tcBorders>
            <w:shd w:val="clear" w:color="000000" w:fill="FFFFFF"/>
            <w:noWrap/>
            <w:vAlign w:val="bottom"/>
            <w:hideMark/>
          </w:tcPr>
          <w:p w14:paraId="75F6C6D8" w14:textId="77777777" w:rsidR="00204A86" w:rsidRPr="0002721D" w:rsidRDefault="00204A86" w:rsidP="00342674">
            <w:pPr>
              <w:jc w:val="right"/>
              <w:rPr>
                <w:rFonts w:ascii="Onest" w:hAnsi="Onest" w:cs="Calibri"/>
                <w:b/>
                <w:bCs/>
                <w:lang w:val="en-US"/>
              </w:rPr>
            </w:pPr>
            <w:r w:rsidRPr="0002721D">
              <w:rPr>
                <w:rFonts w:ascii="Onest" w:hAnsi="Onest" w:cs="Calibri"/>
                <w:b/>
                <w:bCs/>
                <w:lang w:val="en-US"/>
              </w:rPr>
              <w:t xml:space="preserve">         10 571,1   </w:t>
            </w:r>
          </w:p>
        </w:tc>
        <w:tc>
          <w:tcPr>
            <w:tcW w:w="1467" w:type="dxa"/>
            <w:tcBorders>
              <w:top w:val="nil"/>
              <w:left w:val="nil"/>
              <w:bottom w:val="single" w:sz="4" w:space="0" w:color="auto"/>
              <w:right w:val="single" w:sz="4" w:space="0" w:color="auto"/>
            </w:tcBorders>
            <w:shd w:val="clear" w:color="auto" w:fill="auto"/>
            <w:noWrap/>
            <w:vAlign w:val="bottom"/>
            <w:hideMark/>
          </w:tcPr>
          <w:p w14:paraId="17374841" w14:textId="74836981" w:rsidR="00204A86" w:rsidRPr="0002721D" w:rsidRDefault="00204A86" w:rsidP="00342674">
            <w:pPr>
              <w:jc w:val="right"/>
              <w:rPr>
                <w:rFonts w:ascii="Onest" w:hAnsi="Onest" w:cs="Calibri"/>
                <w:b/>
                <w:bCs/>
                <w:lang w:val="en-US"/>
              </w:rPr>
            </w:pPr>
            <w:r w:rsidRPr="0002721D">
              <w:rPr>
                <w:rFonts w:ascii="Onest" w:hAnsi="Onest" w:cs="Calibri"/>
                <w:b/>
                <w:bCs/>
                <w:lang w:val="en-US"/>
              </w:rPr>
              <w:t xml:space="preserve">         7 395,7   </w:t>
            </w:r>
          </w:p>
        </w:tc>
        <w:tc>
          <w:tcPr>
            <w:tcW w:w="1579" w:type="dxa"/>
            <w:tcBorders>
              <w:top w:val="nil"/>
              <w:left w:val="nil"/>
              <w:bottom w:val="single" w:sz="4" w:space="0" w:color="auto"/>
              <w:right w:val="single" w:sz="4" w:space="0" w:color="auto"/>
            </w:tcBorders>
            <w:shd w:val="clear" w:color="000000" w:fill="FFFFFF"/>
            <w:noWrap/>
            <w:vAlign w:val="bottom"/>
            <w:hideMark/>
          </w:tcPr>
          <w:p w14:paraId="3EDB9BC9" w14:textId="77777777" w:rsidR="00204A86" w:rsidRPr="0002721D" w:rsidRDefault="00204A86" w:rsidP="00342674">
            <w:pPr>
              <w:jc w:val="right"/>
              <w:rPr>
                <w:rFonts w:ascii="Onest" w:hAnsi="Onest" w:cs="Calibri"/>
                <w:b/>
                <w:bCs/>
                <w:lang w:val="en-US"/>
              </w:rPr>
            </w:pPr>
            <w:r w:rsidRPr="0002721D">
              <w:rPr>
                <w:rFonts w:ascii="Onest" w:hAnsi="Onest" w:cs="Calibri"/>
                <w:b/>
                <w:bCs/>
                <w:lang w:val="en-US"/>
              </w:rPr>
              <w:t xml:space="preserve">-       3 175,4   </w:t>
            </w:r>
          </w:p>
        </w:tc>
        <w:tc>
          <w:tcPr>
            <w:tcW w:w="1087" w:type="dxa"/>
            <w:tcBorders>
              <w:top w:val="nil"/>
              <w:left w:val="nil"/>
              <w:bottom w:val="single" w:sz="4" w:space="0" w:color="auto"/>
              <w:right w:val="single" w:sz="8" w:space="0" w:color="auto"/>
            </w:tcBorders>
            <w:shd w:val="clear" w:color="000000" w:fill="FFFFFF"/>
            <w:noWrap/>
            <w:vAlign w:val="bottom"/>
            <w:hideMark/>
          </w:tcPr>
          <w:p w14:paraId="09F45460" w14:textId="77777777" w:rsidR="00204A86" w:rsidRPr="0002721D" w:rsidRDefault="00204A86" w:rsidP="00576BDC">
            <w:pPr>
              <w:jc w:val="right"/>
              <w:rPr>
                <w:rFonts w:ascii="Onest" w:hAnsi="Onest" w:cs="Calibri"/>
                <w:b/>
                <w:bCs/>
                <w:lang w:val="en-US"/>
              </w:rPr>
            </w:pPr>
            <w:r w:rsidRPr="0002721D">
              <w:rPr>
                <w:rFonts w:ascii="Onest" w:hAnsi="Onest" w:cs="Calibri"/>
                <w:b/>
                <w:bCs/>
                <w:lang w:val="en-US"/>
              </w:rPr>
              <w:t>70,0%</w:t>
            </w:r>
          </w:p>
        </w:tc>
      </w:tr>
      <w:tr w:rsidR="00204A86" w:rsidRPr="0002721D" w14:paraId="2E60C49D" w14:textId="77777777" w:rsidTr="00E248D2">
        <w:trPr>
          <w:trHeight w:val="367"/>
        </w:trPr>
        <w:tc>
          <w:tcPr>
            <w:tcW w:w="4275" w:type="dxa"/>
            <w:tcBorders>
              <w:top w:val="nil"/>
              <w:left w:val="single" w:sz="8" w:space="0" w:color="auto"/>
              <w:bottom w:val="single" w:sz="8" w:space="0" w:color="auto"/>
              <w:right w:val="nil"/>
            </w:tcBorders>
            <w:shd w:val="clear" w:color="000000" w:fill="FFFFFF"/>
            <w:vAlign w:val="bottom"/>
            <w:hideMark/>
          </w:tcPr>
          <w:p w14:paraId="58C17859" w14:textId="79507FE1" w:rsidR="00204A86" w:rsidRPr="0002721D" w:rsidRDefault="00204A86" w:rsidP="00E248D2">
            <w:pPr>
              <w:rPr>
                <w:rFonts w:ascii="Onest" w:hAnsi="Onest" w:cs="Calibri"/>
                <w:b/>
                <w:bCs/>
                <w:sz w:val="24"/>
                <w:szCs w:val="24"/>
                <w:lang w:val="en-US"/>
              </w:rPr>
            </w:pPr>
            <w:proofErr w:type="spellStart"/>
            <w:r w:rsidRPr="0002721D">
              <w:rPr>
                <w:rFonts w:ascii="Onest" w:hAnsi="Onest" w:cs="Calibri"/>
                <w:b/>
                <w:bCs/>
                <w:sz w:val="24"/>
                <w:szCs w:val="24"/>
                <w:lang w:val="en-US"/>
              </w:rPr>
              <w:t>P</w:t>
            </w:r>
            <w:r w:rsidR="00E248D2">
              <w:rPr>
                <w:rFonts w:ascii="Onest" w:hAnsi="Onest" w:cs="Calibri"/>
                <w:b/>
                <w:bCs/>
                <w:sz w:val="24"/>
                <w:szCs w:val="24"/>
                <w:lang w:val="en-US"/>
              </w:rPr>
              <w:t>rovizioane</w:t>
            </w:r>
            <w:proofErr w:type="spellEnd"/>
            <w:r w:rsidR="00E248D2">
              <w:rPr>
                <w:rFonts w:ascii="Onest" w:hAnsi="Onest" w:cs="Calibri"/>
                <w:b/>
                <w:bCs/>
                <w:sz w:val="24"/>
                <w:szCs w:val="24"/>
                <w:lang w:val="en-US"/>
              </w:rPr>
              <w:t xml:space="preserve"> </w:t>
            </w:r>
            <w:proofErr w:type="spellStart"/>
            <w:r w:rsidR="00E248D2">
              <w:rPr>
                <w:rFonts w:ascii="Onest" w:hAnsi="Onest" w:cs="Calibri"/>
                <w:b/>
                <w:bCs/>
                <w:sz w:val="24"/>
                <w:szCs w:val="24"/>
                <w:lang w:val="en-US"/>
              </w:rPr>
              <w:t>pentru</w:t>
            </w:r>
            <w:proofErr w:type="spellEnd"/>
            <w:r w:rsidR="00E248D2">
              <w:rPr>
                <w:rFonts w:ascii="Onest" w:hAnsi="Onest" w:cs="Calibri"/>
                <w:b/>
                <w:bCs/>
                <w:sz w:val="24"/>
                <w:szCs w:val="24"/>
                <w:lang w:val="en-US"/>
              </w:rPr>
              <w:t xml:space="preserve"> </w:t>
            </w:r>
            <w:proofErr w:type="spellStart"/>
            <w:r w:rsidR="00E248D2">
              <w:rPr>
                <w:rFonts w:ascii="Onest" w:hAnsi="Onest" w:cs="Calibri"/>
                <w:b/>
                <w:bCs/>
                <w:sz w:val="24"/>
                <w:szCs w:val="24"/>
                <w:lang w:val="en-US"/>
              </w:rPr>
              <w:t>contribuții</w:t>
            </w:r>
            <w:proofErr w:type="spellEnd"/>
            <w:r w:rsidR="00E248D2">
              <w:rPr>
                <w:rFonts w:ascii="Onest" w:hAnsi="Onest" w:cs="Calibri"/>
                <w:b/>
                <w:bCs/>
                <w:sz w:val="24"/>
                <w:szCs w:val="24"/>
                <w:lang w:val="en-US"/>
              </w:rPr>
              <w:t xml:space="preserve"> </w:t>
            </w:r>
            <w:r w:rsidR="00E248D2" w:rsidRPr="00E248D2">
              <w:rPr>
                <w:rFonts w:ascii="Onest" w:hAnsi="Onest"/>
                <w:b/>
                <w:iCs/>
                <w:sz w:val="24"/>
                <w:szCs w:val="24"/>
              </w:rPr>
              <w:t>de asigurări sociale de stat obligatorii</w:t>
            </w:r>
            <w:r w:rsidR="00E248D2" w:rsidRPr="0002721D">
              <w:rPr>
                <w:rFonts w:ascii="Onest" w:hAnsi="Onest" w:cs="Calibri"/>
                <w:b/>
                <w:bCs/>
                <w:sz w:val="24"/>
                <w:szCs w:val="24"/>
                <w:lang w:val="en-US"/>
              </w:rPr>
              <w:t xml:space="preserve"> </w:t>
            </w:r>
          </w:p>
        </w:tc>
        <w:tc>
          <w:tcPr>
            <w:tcW w:w="1691" w:type="dxa"/>
            <w:tcBorders>
              <w:top w:val="nil"/>
              <w:left w:val="single" w:sz="8" w:space="0" w:color="auto"/>
              <w:bottom w:val="single" w:sz="8" w:space="0" w:color="auto"/>
              <w:right w:val="single" w:sz="4" w:space="0" w:color="auto"/>
            </w:tcBorders>
            <w:shd w:val="clear" w:color="000000" w:fill="FFFFFF"/>
            <w:noWrap/>
            <w:vAlign w:val="bottom"/>
            <w:hideMark/>
          </w:tcPr>
          <w:p w14:paraId="1132D4C3" w14:textId="77777777" w:rsidR="00204A86" w:rsidRPr="0002721D" w:rsidRDefault="00204A86" w:rsidP="00342674">
            <w:pPr>
              <w:jc w:val="right"/>
              <w:rPr>
                <w:rFonts w:ascii="Onest" w:hAnsi="Onest" w:cs="Calibri"/>
                <w:b/>
                <w:bCs/>
                <w:lang w:val="en-US"/>
              </w:rPr>
            </w:pPr>
            <w:r w:rsidRPr="0002721D">
              <w:rPr>
                <w:rFonts w:ascii="Onest" w:hAnsi="Onest" w:cs="Calibri"/>
                <w:b/>
                <w:bCs/>
                <w:lang w:val="en-US"/>
              </w:rPr>
              <w:t xml:space="preserve">        3 065,6   </w:t>
            </w:r>
          </w:p>
        </w:tc>
        <w:tc>
          <w:tcPr>
            <w:tcW w:w="1467" w:type="dxa"/>
            <w:tcBorders>
              <w:top w:val="nil"/>
              <w:left w:val="nil"/>
              <w:bottom w:val="single" w:sz="8" w:space="0" w:color="auto"/>
              <w:right w:val="single" w:sz="4" w:space="0" w:color="auto"/>
            </w:tcBorders>
            <w:shd w:val="clear" w:color="auto" w:fill="auto"/>
            <w:noWrap/>
            <w:vAlign w:val="bottom"/>
            <w:hideMark/>
          </w:tcPr>
          <w:p w14:paraId="6618FBED" w14:textId="16FC887F" w:rsidR="00204A86" w:rsidRPr="0002721D" w:rsidRDefault="00204A86" w:rsidP="00342674">
            <w:pPr>
              <w:jc w:val="right"/>
              <w:rPr>
                <w:rFonts w:ascii="Onest" w:hAnsi="Onest" w:cs="Calibri"/>
                <w:b/>
                <w:bCs/>
                <w:lang w:val="en-US"/>
              </w:rPr>
            </w:pPr>
            <w:r w:rsidRPr="0002721D">
              <w:rPr>
                <w:rFonts w:ascii="Onest" w:hAnsi="Onest" w:cs="Calibri"/>
                <w:b/>
                <w:bCs/>
                <w:lang w:val="en-US"/>
              </w:rPr>
              <w:t xml:space="preserve">         2 144,8   </w:t>
            </w:r>
          </w:p>
        </w:tc>
        <w:tc>
          <w:tcPr>
            <w:tcW w:w="1579" w:type="dxa"/>
            <w:tcBorders>
              <w:top w:val="nil"/>
              <w:left w:val="nil"/>
              <w:bottom w:val="single" w:sz="8" w:space="0" w:color="auto"/>
              <w:right w:val="single" w:sz="4" w:space="0" w:color="auto"/>
            </w:tcBorders>
            <w:shd w:val="clear" w:color="000000" w:fill="FFFFFF"/>
            <w:noWrap/>
            <w:vAlign w:val="bottom"/>
            <w:hideMark/>
          </w:tcPr>
          <w:p w14:paraId="6785B10D" w14:textId="72B3C255" w:rsidR="00204A86" w:rsidRPr="0002721D" w:rsidRDefault="00204A86" w:rsidP="00E248D2">
            <w:pPr>
              <w:jc w:val="right"/>
              <w:rPr>
                <w:rFonts w:ascii="Onest" w:hAnsi="Onest" w:cs="Calibri"/>
                <w:b/>
                <w:bCs/>
                <w:lang w:val="en-US"/>
              </w:rPr>
            </w:pPr>
            <w:r w:rsidRPr="0002721D">
              <w:rPr>
                <w:rFonts w:ascii="Onest" w:hAnsi="Onest" w:cs="Calibri"/>
                <w:b/>
                <w:bCs/>
                <w:lang w:val="en-US"/>
              </w:rPr>
              <w:t xml:space="preserve">-         920,8  </w:t>
            </w:r>
          </w:p>
        </w:tc>
        <w:tc>
          <w:tcPr>
            <w:tcW w:w="1087" w:type="dxa"/>
            <w:tcBorders>
              <w:top w:val="nil"/>
              <w:left w:val="nil"/>
              <w:bottom w:val="single" w:sz="8" w:space="0" w:color="auto"/>
              <w:right w:val="single" w:sz="8" w:space="0" w:color="auto"/>
            </w:tcBorders>
            <w:shd w:val="clear" w:color="000000" w:fill="FFFFFF"/>
            <w:noWrap/>
            <w:vAlign w:val="bottom"/>
            <w:hideMark/>
          </w:tcPr>
          <w:p w14:paraId="0EE62687" w14:textId="77777777" w:rsidR="00204A86" w:rsidRPr="0002721D" w:rsidRDefault="00204A86" w:rsidP="00576BDC">
            <w:pPr>
              <w:jc w:val="right"/>
              <w:rPr>
                <w:rFonts w:ascii="Onest" w:hAnsi="Onest" w:cs="Calibri"/>
                <w:b/>
                <w:bCs/>
                <w:lang w:val="en-US"/>
              </w:rPr>
            </w:pPr>
            <w:r w:rsidRPr="0002721D">
              <w:rPr>
                <w:rFonts w:ascii="Onest" w:hAnsi="Onest" w:cs="Calibri"/>
                <w:b/>
                <w:bCs/>
                <w:lang w:val="en-US"/>
              </w:rPr>
              <w:t>70,0%</w:t>
            </w:r>
          </w:p>
        </w:tc>
      </w:tr>
    </w:tbl>
    <w:p w14:paraId="503B7C02" w14:textId="77777777" w:rsidR="00204A86" w:rsidRDefault="00204A86" w:rsidP="00FA2AFE">
      <w:pPr>
        <w:jc w:val="center"/>
        <w:rPr>
          <w:b/>
          <w:bCs/>
          <w:sz w:val="24"/>
          <w:szCs w:val="24"/>
          <w:highlight w:val="green"/>
          <w:lang w:val="en-US" w:eastAsia="en-US"/>
        </w:rPr>
      </w:pPr>
    </w:p>
    <w:p w14:paraId="1DC76038" w14:textId="14F2E331" w:rsidR="00FA2AFE" w:rsidRPr="00D149DB" w:rsidRDefault="00FA2AFE" w:rsidP="00FA2AFE">
      <w:pPr>
        <w:jc w:val="both"/>
        <w:rPr>
          <w:rFonts w:ascii="Onest" w:hAnsi="Onest"/>
          <w:sz w:val="24"/>
          <w:szCs w:val="24"/>
          <w:lang w:val="en-US"/>
        </w:rPr>
      </w:pPr>
      <w:proofErr w:type="spellStart"/>
      <w:r w:rsidRPr="005F6885">
        <w:rPr>
          <w:rFonts w:ascii="Onest" w:hAnsi="Onest"/>
          <w:sz w:val="24"/>
          <w:szCs w:val="24"/>
          <w:lang w:val="en-US"/>
        </w:rPr>
        <w:t>Notă</w:t>
      </w:r>
      <w:proofErr w:type="spellEnd"/>
      <w:r w:rsidRPr="005F6885">
        <w:rPr>
          <w:rFonts w:ascii="Onest" w:hAnsi="Onest"/>
          <w:sz w:val="24"/>
          <w:szCs w:val="24"/>
          <w:lang w:val="en-US"/>
        </w:rPr>
        <w:t xml:space="preserve">: </w:t>
      </w:r>
      <w:proofErr w:type="spellStart"/>
      <w:r w:rsidRPr="005F6885">
        <w:rPr>
          <w:rFonts w:ascii="Onest" w:hAnsi="Onest"/>
          <w:sz w:val="24"/>
          <w:szCs w:val="24"/>
          <w:lang w:val="en-US"/>
        </w:rPr>
        <w:t>În</w:t>
      </w:r>
      <w:proofErr w:type="spellEnd"/>
      <w:r w:rsidRPr="005F6885">
        <w:rPr>
          <w:rFonts w:ascii="Onest" w:hAnsi="Onest"/>
          <w:sz w:val="24"/>
          <w:szCs w:val="24"/>
          <w:lang w:val="en-US"/>
        </w:rPr>
        <w:t xml:space="preserve"> </w:t>
      </w:r>
      <w:proofErr w:type="spellStart"/>
      <w:r w:rsidRPr="005F6885">
        <w:rPr>
          <w:rFonts w:ascii="Onest" w:hAnsi="Onest"/>
          <w:sz w:val="24"/>
          <w:szCs w:val="24"/>
          <w:lang w:val="en-US"/>
        </w:rPr>
        <w:t>suma</w:t>
      </w:r>
      <w:proofErr w:type="spellEnd"/>
      <w:r w:rsidRPr="005F6885">
        <w:rPr>
          <w:rFonts w:ascii="Onest" w:hAnsi="Onest"/>
          <w:sz w:val="24"/>
          <w:szCs w:val="24"/>
          <w:lang w:val="en-US"/>
        </w:rPr>
        <w:t xml:space="preserve"> </w:t>
      </w:r>
      <w:proofErr w:type="spellStart"/>
      <w:r w:rsidRPr="005F6885">
        <w:rPr>
          <w:rFonts w:ascii="Onest" w:hAnsi="Onest"/>
          <w:sz w:val="24"/>
          <w:szCs w:val="24"/>
          <w:lang w:val="en-US"/>
        </w:rPr>
        <w:t>totală</w:t>
      </w:r>
      <w:proofErr w:type="spellEnd"/>
      <w:r w:rsidRPr="005F6885">
        <w:rPr>
          <w:rFonts w:ascii="Onest" w:hAnsi="Onest"/>
          <w:sz w:val="24"/>
          <w:szCs w:val="24"/>
          <w:lang w:val="en-US"/>
        </w:rPr>
        <w:t xml:space="preserve"> a </w:t>
      </w:r>
      <w:proofErr w:type="spellStart"/>
      <w:r w:rsidRPr="005F6885">
        <w:rPr>
          <w:rFonts w:ascii="Onest" w:hAnsi="Onest"/>
          <w:sz w:val="24"/>
          <w:szCs w:val="24"/>
          <w:lang w:val="en-US"/>
        </w:rPr>
        <w:t>cheltuielilor</w:t>
      </w:r>
      <w:proofErr w:type="spellEnd"/>
      <w:r w:rsidRPr="005F6885">
        <w:rPr>
          <w:rFonts w:ascii="Onest" w:hAnsi="Onest"/>
          <w:sz w:val="24"/>
          <w:szCs w:val="24"/>
          <w:lang w:val="en-US"/>
        </w:rPr>
        <w:t xml:space="preserve"> n-a </w:t>
      </w:r>
      <w:proofErr w:type="spellStart"/>
      <w:r w:rsidRPr="005F6885">
        <w:rPr>
          <w:rFonts w:ascii="Onest" w:hAnsi="Onest"/>
          <w:sz w:val="24"/>
          <w:szCs w:val="24"/>
          <w:lang w:val="en-US"/>
        </w:rPr>
        <w:t>fost</w:t>
      </w:r>
      <w:proofErr w:type="spellEnd"/>
      <w:r w:rsidRPr="005F6885">
        <w:rPr>
          <w:rFonts w:ascii="Onest" w:hAnsi="Onest"/>
          <w:sz w:val="24"/>
          <w:szCs w:val="24"/>
          <w:lang w:val="en-US"/>
        </w:rPr>
        <w:t xml:space="preserve"> </w:t>
      </w:r>
      <w:proofErr w:type="spellStart"/>
      <w:r w:rsidRPr="005F6885">
        <w:rPr>
          <w:rFonts w:ascii="Onest" w:hAnsi="Onest"/>
          <w:sz w:val="24"/>
          <w:szCs w:val="24"/>
          <w:lang w:val="en-US"/>
        </w:rPr>
        <w:t>inclusă</w:t>
      </w:r>
      <w:proofErr w:type="spellEnd"/>
      <w:r w:rsidRPr="005F6885">
        <w:rPr>
          <w:rFonts w:ascii="Onest" w:hAnsi="Onest"/>
          <w:sz w:val="24"/>
          <w:szCs w:val="24"/>
          <w:lang w:val="en-US"/>
        </w:rPr>
        <w:t xml:space="preserve"> </w:t>
      </w:r>
      <w:proofErr w:type="spellStart"/>
      <w:r w:rsidRPr="005F6885">
        <w:rPr>
          <w:rFonts w:ascii="Onest" w:hAnsi="Onest"/>
          <w:sz w:val="24"/>
          <w:szCs w:val="24"/>
          <w:lang w:val="en-US"/>
        </w:rPr>
        <w:t>diferenţa</w:t>
      </w:r>
      <w:proofErr w:type="spellEnd"/>
      <w:r w:rsidRPr="005F6885">
        <w:rPr>
          <w:rFonts w:ascii="Onest" w:hAnsi="Onest"/>
          <w:sz w:val="24"/>
          <w:szCs w:val="24"/>
          <w:lang w:val="en-US"/>
        </w:rPr>
        <w:t xml:space="preserve"> de curs </w:t>
      </w:r>
      <w:proofErr w:type="spellStart"/>
      <w:r w:rsidRPr="005F6885">
        <w:rPr>
          <w:rFonts w:ascii="Onest" w:hAnsi="Onest"/>
          <w:sz w:val="24"/>
          <w:szCs w:val="24"/>
          <w:lang w:val="en-US"/>
        </w:rPr>
        <w:t>valutar</w:t>
      </w:r>
      <w:proofErr w:type="spellEnd"/>
      <w:r w:rsidRPr="005F6885">
        <w:rPr>
          <w:rFonts w:ascii="Onest" w:hAnsi="Onest"/>
          <w:sz w:val="24"/>
          <w:szCs w:val="24"/>
          <w:lang w:val="en-US"/>
        </w:rPr>
        <w:t xml:space="preserve"> care </w:t>
      </w:r>
      <w:proofErr w:type="spellStart"/>
      <w:r w:rsidRPr="005F6885">
        <w:rPr>
          <w:rFonts w:ascii="Onest" w:hAnsi="Onest"/>
          <w:sz w:val="24"/>
          <w:szCs w:val="24"/>
          <w:lang w:val="en-US"/>
        </w:rPr>
        <w:t>constituie</w:t>
      </w:r>
      <w:proofErr w:type="spellEnd"/>
      <w:r w:rsidRPr="005F6885">
        <w:rPr>
          <w:rFonts w:ascii="Onest" w:hAnsi="Onest"/>
          <w:sz w:val="24"/>
          <w:szCs w:val="24"/>
          <w:lang w:val="en-US"/>
        </w:rPr>
        <w:t xml:space="preserve"> </w:t>
      </w:r>
      <w:r w:rsidR="005F6885" w:rsidRPr="00D149DB">
        <w:rPr>
          <w:rFonts w:ascii="Onest" w:hAnsi="Onest"/>
          <w:sz w:val="24"/>
          <w:szCs w:val="24"/>
          <w:lang w:val="en-US"/>
        </w:rPr>
        <w:t>536,9</w:t>
      </w:r>
      <w:r w:rsidRPr="00D149DB">
        <w:rPr>
          <w:rFonts w:ascii="Onest" w:hAnsi="Onest"/>
          <w:sz w:val="24"/>
          <w:szCs w:val="24"/>
          <w:lang w:val="en-US"/>
        </w:rPr>
        <w:t xml:space="preserve"> mii lei.</w:t>
      </w:r>
    </w:p>
    <w:p w14:paraId="04C2F6F6" w14:textId="77777777" w:rsidR="00FA2AFE" w:rsidRPr="00D149DB" w:rsidRDefault="00FA2AFE" w:rsidP="00FA2AFE">
      <w:pPr>
        <w:pStyle w:val="a5"/>
        <w:ind w:left="142"/>
        <w:jc w:val="both"/>
        <w:rPr>
          <w:sz w:val="24"/>
          <w:szCs w:val="24"/>
          <w:lang w:val="en-US"/>
        </w:rPr>
      </w:pPr>
      <w:bookmarkStart w:id="0" w:name="_Hlk220619523"/>
    </w:p>
    <w:p w14:paraId="4688F673" w14:textId="3FDDA81E" w:rsidR="00835801" w:rsidRPr="00D149DB" w:rsidRDefault="00835801" w:rsidP="00835801">
      <w:pPr>
        <w:pStyle w:val="a5"/>
        <w:numPr>
          <w:ilvl w:val="0"/>
          <w:numId w:val="2"/>
        </w:numPr>
        <w:ind w:left="142" w:firstLine="0"/>
        <w:jc w:val="both"/>
        <w:rPr>
          <w:rFonts w:ascii="Onest" w:hAnsi="Onest"/>
          <w:sz w:val="24"/>
          <w:szCs w:val="24"/>
        </w:rPr>
      </w:pPr>
      <w:r w:rsidRPr="00D149DB">
        <w:rPr>
          <w:rFonts w:ascii="Onest" w:hAnsi="Onest"/>
          <w:b/>
          <w:i/>
          <w:sz w:val="24"/>
          <w:szCs w:val="24"/>
        </w:rPr>
        <w:lastRenderedPageBreak/>
        <w:t>Categoria</w:t>
      </w:r>
      <w:r w:rsidRPr="00D149DB">
        <w:rPr>
          <w:rFonts w:ascii="Onest" w:hAnsi="Onest"/>
          <w:b/>
          <w:i/>
          <w:iCs/>
          <w:sz w:val="24"/>
          <w:szCs w:val="24"/>
        </w:rPr>
        <w:t xml:space="preserve"> „Remunerarea muncii”</w:t>
      </w:r>
      <w:r w:rsidRPr="00D149DB">
        <w:rPr>
          <w:rFonts w:ascii="Onest" w:hAnsi="Onest"/>
          <w:sz w:val="24"/>
          <w:szCs w:val="24"/>
        </w:rPr>
        <w:t xml:space="preserve"> în sumă totală de </w:t>
      </w:r>
      <w:r w:rsidR="002C6950" w:rsidRPr="00D149DB">
        <w:rPr>
          <w:rFonts w:ascii="Onest" w:hAnsi="Onest"/>
          <w:sz w:val="24"/>
          <w:szCs w:val="24"/>
        </w:rPr>
        <w:t>115946,3</w:t>
      </w:r>
      <w:r w:rsidRPr="00D149DB">
        <w:rPr>
          <w:rFonts w:ascii="Onest" w:hAnsi="Onest"/>
          <w:sz w:val="24"/>
          <w:szCs w:val="24"/>
        </w:rPr>
        <w:t xml:space="preserve"> mii lei. La această categorie au fost atribuite cheltuieli pentru remunerarea muncii angajaților conform statelor de personal în sumă de </w:t>
      </w:r>
      <w:r w:rsidR="00D36BC4" w:rsidRPr="00D149DB">
        <w:rPr>
          <w:rFonts w:ascii="Onest" w:hAnsi="Onest"/>
          <w:sz w:val="24"/>
          <w:szCs w:val="24"/>
        </w:rPr>
        <w:t>113062,4</w:t>
      </w:r>
      <w:r w:rsidRPr="00D149DB">
        <w:rPr>
          <w:rFonts w:ascii="Onest" w:hAnsi="Onest"/>
          <w:sz w:val="24"/>
          <w:szCs w:val="24"/>
        </w:rPr>
        <w:t xml:space="preserve"> mii lei, remunerarea muncii temporare în sumă totală de </w:t>
      </w:r>
      <w:r w:rsidR="00D36BC4" w:rsidRPr="00D149DB">
        <w:rPr>
          <w:rFonts w:ascii="Onest" w:hAnsi="Onest"/>
          <w:sz w:val="24"/>
          <w:szCs w:val="24"/>
        </w:rPr>
        <w:t>2883,9</w:t>
      </w:r>
      <w:r w:rsidRPr="00D149DB">
        <w:rPr>
          <w:rFonts w:ascii="Onest" w:hAnsi="Onest"/>
          <w:sz w:val="24"/>
          <w:szCs w:val="24"/>
        </w:rPr>
        <w:t xml:space="preserve"> mii lei</w:t>
      </w:r>
      <w:r w:rsidR="005654B6" w:rsidRPr="00D149DB">
        <w:rPr>
          <w:rFonts w:ascii="Onest" w:hAnsi="Onest"/>
          <w:sz w:val="24"/>
          <w:szCs w:val="24"/>
        </w:rPr>
        <w:t>.</w:t>
      </w:r>
      <w:r w:rsidRPr="00D149DB">
        <w:rPr>
          <w:rFonts w:ascii="Onest" w:hAnsi="Onest"/>
          <w:sz w:val="24"/>
          <w:szCs w:val="24"/>
        </w:rPr>
        <w:t xml:space="preserve"> Factorii care au influențat la gradul de realizare a cheltuielilor de personal au fost fluxul de personal, existența unităților vacante;</w:t>
      </w:r>
    </w:p>
    <w:p w14:paraId="0F636904" w14:textId="1DB38514" w:rsidR="00835801" w:rsidRPr="00D149DB" w:rsidRDefault="00835801" w:rsidP="00835801">
      <w:pPr>
        <w:pStyle w:val="a5"/>
        <w:numPr>
          <w:ilvl w:val="0"/>
          <w:numId w:val="2"/>
        </w:numPr>
        <w:ind w:left="142" w:firstLine="0"/>
        <w:jc w:val="both"/>
        <w:rPr>
          <w:rFonts w:ascii="Onest" w:hAnsi="Onest"/>
          <w:sz w:val="24"/>
          <w:szCs w:val="24"/>
        </w:rPr>
      </w:pPr>
      <w:r w:rsidRPr="00D149DB">
        <w:rPr>
          <w:rFonts w:ascii="Onest" w:hAnsi="Onest"/>
          <w:b/>
          <w:i/>
          <w:sz w:val="24"/>
          <w:szCs w:val="24"/>
        </w:rPr>
        <w:t>Categoria</w:t>
      </w:r>
      <w:r w:rsidRPr="00D149DB">
        <w:rPr>
          <w:rFonts w:ascii="Onest" w:hAnsi="Onest"/>
          <w:b/>
          <w:i/>
          <w:iCs/>
          <w:sz w:val="24"/>
          <w:szCs w:val="24"/>
        </w:rPr>
        <w:t xml:space="preserve"> „Contribuții de asigurări sociale de stat obligatorii”</w:t>
      </w:r>
      <w:r w:rsidRPr="00D149DB">
        <w:rPr>
          <w:rFonts w:ascii="Onest" w:hAnsi="Onest"/>
          <w:i/>
          <w:iCs/>
          <w:sz w:val="24"/>
          <w:szCs w:val="24"/>
        </w:rPr>
        <w:t xml:space="preserve"> </w:t>
      </w:r>
      <w:r w:rsidRPr="00D149DB">
        <w:rPr>
          <w:rFonts w:ascii="Onest" w:hAnsi="Onest"/>
          <w:sz w:val="24"/>
          <w:szCs w:val="24"/>
        </w:rPr>
        <w:t xml:space="preserve">reprezintă suma de </w:t>
      </w:r>
      <w:r w:rsidR="00626BE4" w:rsidRPr="00D149DB">
        <w:rPr>
          <w:rFonts w:ascii="Onest" w:hAnsi="Onest"/>
          <w:sz w:val="24"/>
          <w:szCs w:val="24"/>
        </w:rPr>
        <w:t>33994,0</w:t>
      </w:r>
      <w:r w:rsidRPr="00D149DB">
        <w:rPr>
          <w:rFonts w:ascii="Onest" w:hAnsi="Onest"/>
          <w:sz w:val="24"/>
          <w:szCs w:val="24"/>
        </w:rPr>
        <w:t xml:space="preserve"> mii lei.</w:t>
      </w:r>
    </w:p>
    <w:p w14:paraId="73C08854" w14:textId="19715550" w:rsidR="00835801" w:rsidRPr="00D149DB" w:rsidRDefault="00835801" w:rsidP="00835801">
      <w:pPr>
        <w:pStyle w:val="a5"/>
        <w:numPr>
          <w:ilvl w:val="0"/>
          <w:numId w:val="2"/>
        </w:numPr>
        <w:ind w:left="142" w:firstLine="0"/>
        <w:jc w:val="both"/>
        <w:rPr>
          <w:rFonts w:ascii="Onest" w:hAnsi="Onest"/>
          <w:sz w:val="24"/>
          <w:szCs w:val="24"/>
        </w:rPr>
      </w:pPr>
      <w:r w:rsidRPr="00D149DB">
        <w:rPr>
          <w:rFonts w:ascii="Onest" w:hAnsi="Onest"/>
          <w:sz w:val="24"/>
          <w:szCs w:val="24"/>
        </w:rPr>
        <w:t>Pentru</w:t>
      </w:r>
      <w:r w:rsidRPr="00D149DB">
        <w:rPr>
          <w:rFonts w:ascii="Onest" w:hAnsi="Onest"/>
          <w:b/>
          <w:i/>
          <w:sz w:val="24"/>
          <w:szCs w:val="24"/>
        </w:rPr>
        <w:t xml:space="preserve"> Categoria „Bunuri și servicii”</w:t>
      </w:r>
      <w:r w:rsidRPr="00D149DB">
        <w:rPr>
          <w:rFonts w:ascii="Onest" w:hAnsi="Onest"/>
          <w:sz w:val="24"/>
          <w:szCs w:val="24"/>
        </w:rPr>
        <w:t xml:space="preserve"> au fost aprobate cheltuieli în sumă de </w:t>
      </w:r>
      <w:r w:rsidR="00AF0E05" w:rsidRPr="00D149DB">
        <w:rPr>
          <w:rFonts w:ascii="Onest" w:hAnsi="Onest"/>
          <w:sz w:val="24"/>
          <w:szCs w:val="24"/>
        </w:rPr>
        <w:t>52824,5</w:t>
      </w:r>
      <w:r w:rsidRPr="00D149DB">
        <w:rPr>
          <w:rFonts w:ascii="Onest" w:hAnsi="Onest"/>
          <w:sz w:val="24"/>
          <w:szCs w:val="24"/>
        </w:rPr>
        <w:t xml:space="preserve"> mii lei și executate în sumă de </w:t>
      </w:r>
      <w:r w:rsidR="00AF0E05" w:rsidRPr="00EF466B">
        <w:rPr>
          <w:rFonts w:ascii="Onest" w:hAnsi="Onest"/>
          <w:sz w:val="24"/>
          <w:szCs w:val="24"/>
        </w:rPr>
        <w:t>49115,</w:t>
      </w:r>
      <w:r w:rsidR="00867689" w:rsidRPr="00EF466B">
        <w:rPr>
          <w:rFonts w:ascii="Onest" w:hAnsi="Onest"/>
          <w:sz w:val="24"/>
          <w:szCs w:val="24"/>
        </w:rPr>
        <w:t>4</w:t>
      </w:r>
      <w:r w:rsidRPr="00EF466B">
        <w:rPr>
          <w:rFonts w:ascii="Onest" w:hAnsi="Onest"/>
          <w:sz w:val="24"/>
          <w:szCs w:val="24"/>
        </w:rPr>
        <w:t xml:space="preserve"> mii lei sau la nivel de </w:t>
      </w:r>
      <w:r w:rsidR="00AF0E05" w:rsidRPr="00EF466B">
        <w:rPr>
          <w:rFonts w:ascii="Onest" w:hAnsi="Onest"/>
          <w:sz w:val="24"/>
          <w:szCs w:val="24"/>
        </w:rPr>
        <w:t>93,0</w:t>
      </w:r>
      <w:r w:rsidRPr="00D149DB">
        <w:rPr>
          <w:rFonts w:ascii="Onest" w:hAnsi="Onest"/>
          <w:sz w:val="24"/>
          <w:szCs w:val="24"/>
        </w:rPr>
        <w:t>%, repartizate pe articole de cheltuieli după cum urmează:</w:t>
      </w:r>
    </w:p>
    <w:p w14:paraId="3C3B0277" w14:textId="77777777" w:rsidR="00835801" w:rsidRPr="00D149DB" w:rsidRDefault="00640FC2" w:rsidP="00835801">
      <w:pPr>
        <w:pStyle w:val="a5"/>
        <w:numPr>
          <w:ilvl w:val="0"/>
          <w:numId w:val="2"/>
        </w:numPr>
        <w:ind w:left="426" w:hanging="426"/>
        <w:jc w:val="both"/>
        <w:rPr>
          <w:rFonts w:ascii="Onest" w:hAnsi="Onest"/>
          <w:bCs/>
          <w:sz w:val="24"/>
          <w:szCs w:val="24"/>
        </w:rPr>
      </w:pPr>
      <w:r w:rsidRPr="00D149DB">
        <w:rPr>
          <w:rFonts w:ascii="Onest" w:hAnsi="Onest"/>
          <w:bCs/>
          <w:sz w:val="24"/>
          <w:szCs w:val="24"/>
        </w:rPr>
        <w:t>4428,9</w:t>
      </w:r>
      <w:r w:rsidR="00835801" w:rsidRPr="00D149DB">
        <w:rPr>
          <w:rFonts w:ascii="Onest" w:hAnsi="Onest"/>
          <w:bCs/>
          <w:sz w:val="24"/>
          <w:szCs w:val="24"/>
        </w:rPr>
        <w:t xml:space="preserve"> mii lei pentru consumul de „</w:t>
      </w:r>
      <w:r w:rsidR="00835801" w:rsidRPr="00D149DB">
        <w:rPr>
          <w:rFonts w:ascii="Onest" w:hAnsi="Onest"/>
          <w:bCs/>
          <w:i/>
          <w:sz w:val="24"/>
          <w:szCs w:val="24"/>
        </w:rPr>
        <w:t>energie electrică”</w:t>
      </w:r>
      <w:r w:rsidR="00835801" w:rsidRPr="00D149DB">
        <w:rPr>
          <w:rFonts w:ascii="Onest" w:hAnsi="Onest"/>
          <w:bCs/>
          <w:sz w:val="24"/>
          <w:szCs w:val="24"/>
        </w:rPr>
        <w:t xml:space="preserve">; </w:t>
      </w:r>
    </w:p>
    <w:p w14:paraId="3EDA6420" w14:textId="77777777" w:rsidR="00835801" w:rsidRPr="00D96505" w:rsidRDefault="00640FC2" w:rsidP="00835801">
      <w:pPr>
        <w:pStyle w:val="a5"/>
        <w:numPr>
          <w:ilvl w:val="0"/>
          <w:numId w:val="2"/>
        </w:numPr>
        <w:ind w:left="426" w:hanging="426"/>
        <w:jc w:val="both"/>
        <w:rPr>
          <w:rFonts w:ascii="Onest" w:hAnsi="Onest"/>
          <w:bCs/>
          <w:color w:val="000000" w:themeColor="text1"/>
          <w:sz w:val="24"/>
          <w:szCs w:val="24"/>
        </w:rPr>
      </w:pPr>
      <w:r w:rsidRPr="00D149DB">
        <w:rPr>
          <w:rFonts w:ascii="Onest" w:hAnsi="Onest"/>
          <w:bCs/>
          <w:sz w:val="24"/>
          <w:szCs w:val="24"/>
        </w:rPr>
        <w:t>7745,0</w:t>
      </w:r>
      <w:r w:rsidR="00835801" w:rsidRPr="00D149DB">
        <w:rPr>
          <w:rFonts w:ascii="Onest" w:hAnsi="Onest"/>
          <w:bCs/>
          <w:sz w:val="24"/>
          <w:szCs w:val="24"/>
        </w:rPr>
        <w:t xml:space="preserve"> </w:t>
      </w:r>
      <w:r w:rsidR="00835801" w:rsidRPr="00D96505">
        <w:rPr>
          <w:rFonts w:ascii="Onest" w:hAnsi="Onest"/>
          <w:bCs/>
          <w:color w:val="000000" w:themeColor="text1"/>
          <w:sz w:val="24"/>
          <w:szCs w:val="24"/>
        </w:rPr>
        <w:t>mii lei pentru consumul de „</w:t>
      </w:r>
      <w:r w:rsidR="00835801" w:rsidRPr="00D96505">
        <w:rPr>
          <w:rFonts w:ascii="Onest" w:hAnsi="Onest"/>
          <w:bCs/>
          <w:i/>
          <w:color w:val="000000" w:themeColor="text1"/>
          <w:sz w:val="24"/>
          <w:szCs w:val="24"/>
        </w:rPr>
        <w:t>energie termică”</w:t>
      </w:r>
      <w:r w:rsidR="00835801" w:rsidRPr="00D96505">
        <w:rPr>
          <w:rFonts w:ascii="Onest" w:hAnsi="Onest"/>
          <w:bCs/>
          <w:color w:val="000000" w:themeColor="text1"/>
          <w:sz w:val="24"/>
          <w:szCs w:val="24"/>
        </w:rPr>
        <w:t>;</w:t>
      </w:r>
    </w:p>
    <w:p w14:paraId="5B3FF1BF" w14:textId="77777777" w:rsidR="00835801" w:rsidRPr="00D149DB" w:rsidRDefault="00640FC2" w:rsidP="00835801">
      <w:pPr>
        <w:pStyle w:val="a5"/>
        <w:numPr>
          <w:ilvl w:val="0"/>
          <w:numId w:val="2"/>
        </w:numPr>
        <w:ind w:left="426" w:hanging="426"/>
        <w:jc w:val="both"/>
        <w:rPr>
          <w:rFonts w:ascii="Onest" w:hAnsi="Onest"/>
          <w:bCs/>
          <w:sz w:val="24"/>
          <w:szCs w:val="24"/>
        </w:rPr>
      </w:pPr>
      <w:r w:rsidRPr="00D149DB">
        <w:rPr>
          <w:rFonts w:ascii="Onest" w:hAnsi="Onest"/>
          <w:bCs/>
          <w:sz w:val="24"/>
          <w:szCs w:val="24"/>
        </w:rPr>
        <w:t>132,6</w:t>
      </w:r>
      <w:r w:rsidR="00835801" w:rsidRPr="00D149DB">
        <w:rPr>
          <w:rFonts w:ascii="Onest" w:hAnsi="Onest"/>
          <w:bCs/>
          <w:sz w:val="24"/>
          <w:szCs w:val="24"/>
        </w:rPr>
        <w:t xml:space="preserve"> mii lei pentru consumul de „</w:t>
      </w:r>
      <w:r w:rsidR="00835801" w:rsidRPr="00D149DB">
        <w:rPr>
          <w:rFonts w:ascii="Onest" w:hAnsi="Onest"/>
          <w:bCs/>
          <w:i/>
          <w:sz w:val="24"/>
          <w:szCs w:val="24"/>
        </w:rPr>
        <w:t>apă şi canalizare”</w:t>
      </w:r>
      <w:r w:rsidR="00835801" w:rsidRPr="00D149DB">
        <w:rPr>
          <w:rFonts w:ascii="Onest" w:hAnsi="Onest"/>
          <w:bCs/>
          <w:sz w:val="24"/>
          <w:szCs w:val="24"/>
        </w:rPr>
        <w:t xml:space="preserve">; </w:t>
      </w:r>
    </w:p>
    <w:p w14:paraId="3F2A0939" w14:textId="77777777" w:rsidR="00835801" w:rsidRPr="00D149DB" w:rsidRDefault="000C213F" w:rsidP="00835801">
      <w:pPr>
        <w:pStyle w:val="a5"/>
        <w:numPr>
          <w:ilvl w:val="0"/>
          <w:numId w:val="2"/>
        </w:numPr>
        <w:ind w:left="426" w:hanging="426"/>
        <w:jc w:val="both"/>
        <w:rPr>
          <w:rFonts w:ascii="Onest" w:hAnsi="Onest"/>
          <w:bCs/>
          <w:sz w:val="24"/>
          <w:szCs w:val="24"/>
        </w:rPr>
      </w:pPr>
      <w:r w:rsidRPr="00D149DB">
        <w:rPr>
          <w:rFonts w:ascii="Onest" w:hAnsi="Onest"/>
          <w:bCs/>
          <w:sz w:val="24"/>
          <w:szCs w:val="24"/>
        </w:rPr>
        <w:t>120,8</w:t>
      </w:r>
      <w:r w:rsidR="00835801" w:rsidRPr="00D149DB">
        <w:rPr>
          <w:rFonts w:ascii="Onest" w:hAnsi="Onest"/>
          <w:bCs/>
          <w:sz w:val="24"/>
          <w:szCs w:val="24"/>
        </w:rPr>
        <w:t xml:space="preserve"> mii lei pentru alte „</w:t>
      </w:r>
      <w:r w:rsidR="00835801" w:rsidRPr="00D149DB">
        <w:rPr>
          <w:rFonts w:ascii="Onest" w:hAnsi="Onest"/>
          <w:bCs/>
          <w:i/>
          <w:sz w:val="24"/>
          <w:szCs w:val="24"/>
        </w:rPr>
        <w:t>servicii comunale”</w:t>
      </w:r>
      <w:r w:rsidR="00835801" w:rsidRPr="00D149DB">
        <w:rPr>
          <w:rFonts w:ascii="Onest" w:hAnsi="Onest"/>
          <w:bCs/>
          <w:sz w:val="24"/>
          <w:szCs w:val="24"/>
        </w:rPr>
        <w:t xml:space="preserve"> (evacuarea deşeurilor, servicii deszăpezire);</w:t>
      </w:r>
    </w:p>
    <w:p w14:paraId="4AB0AB92" w14:textId="560618BD" w:rsidR="00835801" w:rsidRPr="00D149DB" w:rsidRDefault="00CF659B" w:rsidP="00835801">
      <w:pPr>
        <w:pStyle w:val="a5"/>
        <w:numPr>
          <w:ilvl w:val="0"/>
          <w:numId w:val="2"/>
        </w:numPr>
        <w:ind w:left="0" w:firstLine="0"/>
        <w:jc w:val="both"/>
        <w:rPr>
          <w:rFonts w:ascii="Onest" w:hAnsi="Onest"/>
          <w:bCs/>
          <w:strike/>
          <w:sz w:val="24"/>
          <w:szCs w:val="24"/>
        </w:rPr>
      </w:pPr>
      <w:r w:rsidRPr="00D149DB">
        <w:rPr>
          <w:rFonts w:ascii="Onest" w:hAnsi="Onest"/>
          <w:bCs/>
          <w:sz w:val="24"/>
          <w:szCs w:val="24"/>
        </w:rPr>
        <w:t>7</w:t>
      </w:r>
      <w:r w:rsidR="0085451B" w:rsidRPr="00D149DB">
        <w:rPr>
          <w:rFonts w:ascii="Onest" w:hAnsi="Onest"/>
          <w:bCs/>
          <w:sz w:val="24"/>
          <w:szCs w:val="24"/>
        </w:rPr>
        <w:t>48,</w:t>
      </w:r>
      <w:r w:rsidR="002F0995" w:rsidRPr="00D149DB">
        <w:rPr>
          <w:rFonts w:ascii="Onest" w:hAnsi="Onest"/>
          <w:bCs/>
          <w:sz w:val="24"/>
          <w:szCs w:val="24"/>
        </w:rPr>
        <w:t>7</w:t>
      </w:r>
      <w:r w:rsidR="00835801" w:rsidRPr="00D149DB">
        <w:rPr>
          <w:rFonts w:ascii="Onest" w:hAnsi="Onest"/>
          <w:bCs/>
          <w:sz w:val="24"/>
          <w:szCs w:val="24"/>
        </w:rPr>
        <w:t xml:space="preserve"> mii lei pentru acoperirea cheltuielilor privind „</w:t>
      </w:r>
      <w:r w:rsidR="00835801" w:rsidRPr="00D149DB">
        <w:rPr>
          <w:rFonts w:ascii="Onest" w:hAnsi="Onest"/>
          <w:bCs/>
          <w:i/>
          <w:sz w:val="24"/>
          <w:szCs w:val="24"/>
        </w:rPr>
        <w:t xml:space="preserve">serviciile informaţionale”. </w:t>
      </w:r>
      <w:r w:rsidR="00835801" w:rsidRPr="00D149DB">
        <w:rPr>
          <w:rFonts w:ascii="Onest" w:hAnsi="Onest"/>
          <w:bCs/>
          <w:sz w:val="24"/>
          <w:szCs w:val="24"/>
        </w:rPr>
        <w:t xml:space="preserve">La articolul dat </w:t>
      </w:r>
      <w:r w:rsidR="00C17B0E" w:rsidRPr="00D149DB">
        <w:rPr>
          <w:rFonts w:ascii="Onest" w:hAnsi="Onest"/>
          <w:bCs/>
          <w:sz w:val="24"/>
          <w:szCs w:val="24"/>
        </w:rPr>
        <w:t xml:space="preserve">au fost </w:t>
      </w:r>
      <w:r w:rsidR="00835801" w:rsidRPr="00D149DB">
        <w:rPr>
          <w:rFonts w:ascii="Onest" w:hAnsi="Onest"/>
          <w:bCs/>
          <w:sz w:val="24"/>
          <w:szCs w:val="24"/>
        </w:rPr>
        <w:t xml:space="preserve">incluse </w:t>
      </w:r>
      <w:r w:rsidR="00C17B0E" w:rsidRPr="00D149DB">
        <w:rPr>
          <w:rFonts w:ascii="Onest" w:hAnsi="Onest"/>
          <w:bCs/>
          <w:sz w:val="24"/>
          <w:szCs w:val="24"/>
        </w:rPr>
        <w:t>cheltuieli</w:t>
      </w:r>
      <w:r w:rsidR="00835801" w:rsidRPr="00D149DB">
        <w:rPr>
          <w:rFonts w:ascii="Onest" w:hAnsi="Onest"/>
          <w:bCs/>
          <w:sz w:val="24"/>
          <w:szCs w:val="24"/>
        </w:rPr>
        <w:t xml:space="preserve"> pentru achiziționarea serviciilor de acces la reţeaua internet staționar și mobil în sumă de </w:t>
      </w:r>
      <w:r w:rsidR="00FD3B3B" w:rsidRPr="00D149DB">
        <w:rPr>
          <w:rFonts w:ascii="Onest" w:hAnsi="Onest"/>
          <w:bCs/>
          <w:sz w:val="24"/>
          <w:szCs w:val="24"/>
        </w:rPr>
        <w:t>350,</w:t>
      </w:r>
      <w:r w:rsidR="002F0995" w:rsidRPr="00D149DB">
        <w:rPr>
          <w:rFonts w:ascii="Onest" w:hAnsi="Onest"/>
          <w:bCs/>
          <w:sz w:val="24"/>
          <w:szCs w:val="24"/>
        </w:rPr>
        <w:t>7</w:t>
      </w:r>
      <w:r w:rsidR="00835801" w:rsidRPr="00D149DB">
        <w:rPr>
          <w:rFonts w:ascii="Onest" w:hAnsi="Onest"/>
          <w:bCs/>
          <w:sz w:val="24"/>
          <w:szCs w:val="24"/>
        </w:rPr>
        <w:t xml:space="preserve"> mii lei, serviciilor pentru aplicația ZOOM în sumă de </w:t>
      </w:r>
      <w:r w:rsidR="00C5797B" w:rsidRPr="00D149DB">
        <w:rPr>
          <w:rFonts w:ascii="Onest" w:hAnsi="Onest"/>
          <w:bCs/>
          <w:sz w:val="24"/>
          <w:szCs w:val="24"/>
        </w:rPr>
        <w:t>4,2</w:t>
      </w:r>
      <w:r w:rsidR="00835801" w:rsidRPr="00D149DB">
        <w:rPr>
          <w:rFonts w:ascii="Onest" w:hAnsi="Onest"/>
          <w:bCs/>
          <w:sz w:val="24"/>
          <w:szCs w:val="24"/>
        </w:rPr>
        <w:t xml:space="preserve"> mii lei, deservirea softului contabil în sumă de </w:t>
      </w:r>
      <w:r w:rsidR="00A437BD" w:rsidRPr="00D149DB">
        <w:rPr>
          <w:rFonts w:ascii="Onest" w:hAnsi="Onest"/>
          <w:bCs/>
          <w:sz w:val="24"/>
          <w:szCs w:val="24"/>
        </w:rPr>
        <w:t>59,8</w:t>
      </w:r>
      <w:r w:rsidR="00835801" w:rsidRPr="00D149DB">
        <w:rPr>
          <w:rFonts w:ascii="Onest" w:hAnsi="Onest"/>
          <w:bCs/>
          <w:sz w:val="24"/>
          <w:szCs w:val="24"/>
        </w:rPr>
        <w:t xml:space="preserve"> mii lei, asigurarea mentenanței și securității tehnice ale site-urilor radiomoldova.md și moldova1.md în sumă totală de </w:t>
      </w:r>
      <w:r w:rsidR="00A437BD" w:rsidRPr="00D149DB">
        <w:rPr>
          <w:rFonts w:ascii="Onest" w:hAnsi="Onest"/>
          <w:bCs/>
          <w:sz w:val="24"/>
          <w:szCs w:val="24"/>
        </w:rPr>
        <w:t>331,</w:t>
      </w:r>
      <w:r w:rsidR="0049599B" w:rsidRPr="00D149DB">
        <w:rPr>
          <w:rFonts w:ascii="Onest" w:hAnsi="Onest"/>
          <w:bCs/>
          <w:sz w:val="24"/>
          <w:szCs w:val="24"/>
        </w:rPr>
        <w:t>0</w:t>
      </w:r>
      <w:r w:rsidR="00835801" w:rsidRPr="00D149DB">
        <w:rPr>
          <w:rFonts w:ascii="Onest" w:hAnsi="Onest"/>
          <w:bCs/>
          <w:sz w:val="24"/>
          <w:szCs w:val="24"/>
        </w:rPr>
        <w:t xml:space="preserve"> mii lei, menţinerea domain-urilor entităţii trm.md, </w:t>
      </w:r>
      <w:r w:rsidR="008C3A74" w:rsidRPr="00D149DB">
        <w:rPr>
          <w:rFonts w:ascii="Onest" w:hAnsi="Onest"/>
          <w:bCs/>
          <w:sz w:val="24"/>
          <w:szCs w:val="24"/>
        </w:rPr>
        <w:t xml:space="preserve">radiomoldova.md, moldova1.md, moldova2.md, </w:t>
      </w:r>
      <w:r w:rsidR="00835801" w:rsidRPr="00D149DB">
        <w:rPr>
          <w:rFonts w:ascii="Onest" w:hAnsi="Onest"/>
          <w:bCs/>
          <w:sz w:val="24"/>
          <w:szCs w:val="24"/>
        </w:rPr>
        <w:t xml:space="preserve">rmt.md, eurovision.md, zuper.md în sumă de </w:t>
      </w:r>
      <w:r w:rsidR="00DE41DC" w:rsidRPr="00D149DB">
        <w:rPr>
          <w:rFonts w:ascii="Onest" w:hAnsi="Onest"/>
          <w:bCs/>
          <w:sz w:val="24"/>
          <w:szCs w:val="24"/>
        </w:rPr>
        <w:t>2,2</w:t>
      </w:r>
      <w:r w:rsidR="00835801" w:rsidRPr="00D149DB">
        <w:rPr>
          <w:rFonts w:ascii="Onest" w:hAnsi="Onest"/>
          <w:bCs/>
          <w:sz w:val="24"/>
          <w:szCs w:val="24"/>
        </w:rPr>
        <w:t xml:space="preserve"> mii lei și servicii certificare chei publice în sumă de </w:t>
      </w:r>
      <w:r w:rsidR="00DE41DC" w:rsidRPr="00D149DB">
        <w:rPr>
          <w:rFonts w:ascii="Onest" w:hAnsi="Onest"/>
          <w:bCs/>
          <w:sz w:val="24"/>
          <w:szCs w:val="24"/>
        </w:rPr>
        <w:t>0,8</w:t>
      </w:r>
      <w:r w:rsidR="00835801" w:rsidRPr="00D149DB">
        <w:rPr>
          <w:rFonts w:ascii="Onest" w:hAnsi="Onest"/>
          <w:bCs/>
          <w:sz w:val="24"/>
          <w:szCs w:val="24"/>
        </w:rPr>
        <w:t xml:space="preserve"> mii lei;</w:t>
      </w:r>
    </w:p>
    <w:p w14:paraId="76B2CE09" w14:textId="77777777" w:rsidR="00835801" w:rsidRPr="00D149DB" w:rsidRDefault="0085451B" w:rsidP="00835801">
      <w:pPr>
        <w:pStyle w:val="a5"/>
        <w:numPr>
          <w:ilvl w:val="0"/>
          <w:numId w:val="2"/>
        </w:numPr>
        <w:ind w:left="0" w:firstLine="0"/>
        <w:jc w:val="both"/>
        <w:rPr>
          <w:rFonts w:ascii="Onest" w:hAnsi="Onest"/>
          <w:sz w:val="24"/>
          <w:szCs w:val="24"/>
        </w:rPr>
      </w:pPr>
      <w:r w:rsidRPr="00D149DB">
        <w:rPr>
          <w:rFonts w:ascii="Onest" w:hAnsi="Onest"/>
          <w:bCs/>
          <w:sz w:val="24"/>
          <w:szCs w:val="24"/>
        </w:rPr>
        <w:t>140,2</w:t>
      </w:r>
      <w:r w:rsidR="00835801" w:rsidRPr="00D149DB">
        <w:rPr>
          <w:rFonts w:ascii="Onest" w:hAnsi="Onest"/>
          <w:bCs/>
          <w:sz w:val="24"/>
          <w:szCs w:val="24"/>
        </w:rPr>
        <w:t xml:space="preserve"> mii lei pentru acoperirea cheltuielilor privind „</w:t>
      </w:r>
      <w:r w:rsidR="00835801" w:rsidRPr="00D149DB">
        <w:rPr>
          <w:rFonts w:ascii="Onest" w:hAnsi="Onest"/>
          <w:bCs/>
          <w:i/>
          <w:sz w:val="24"/>
          <w:szCs w:val="24"/>
        </w:rPr>
        <w:t xml:space="preserve">serviciile de telecomunicaţii”. </w:t>
      </w:r>
      <w:r w:rsidR="00835801" w:rsidRPr="00D149DB">
        <w:rPr>
          <w:rFonts w:ascii="Onest" w:hAnsi="Onest"/>
          <w:bCs/>
          <w:sz w:val="24"/>
          <w:szCs w:val="24"/>
        </w:rPr>
        <w:t xml:space="preserve">Articolul </w:t>
      </w:r>
      <w:r w:rsidR="00F44EDB" w:rsidRPr="00D149DB">
        <w:rPr>
          <w:rFonts w:ascii="Onest" w:hAnsi="Onest"/>
          <w:bCs/>
          <w:sz w:val="24"/>
          <w:szCs w:val="24"/>
        </w:rPr>
        <w:t>reprezintă cheltuieli pentru</w:t>
      </w:r>
      <w:r w:rsidR="00835801" w:rsidRPr="00D149DB">
        <w:rPr>
          <w:rFonts w:ascii="Onest" w:hAnsi="Onest"/>
          <w:bCs/>
          <w:sz w:val="24"/>
          <w:szCs w:val="24"/>
        </w:rPr>
        <w:t xml:space="preserve"> achiziționarea serviciilor de telefonie fixă și mobilă în sumă totală de </w:t>
      </w:r>
      <w:r w:rsidR="00717A34" w:rsidRPr="00D149DB">
        <w:rPr>
          <w:rFonts w:ascii="Onest" w:hAnsi="Onest"/>
          <w:bCs/>
          <w:sz w:val="24"/>
          <w:szCs w:val="24"/>
        </w:rPr>
        <w:t>132,3</w:t>
      </w:r>
      <w:r w:rsidR="00835801" w:rsidRPr="00D149DB">
        <w:rPr>
          <w:rFonts w:ascii="Onest" w:hAnsi="Onest"/>
          <w:sz w:val="24"/>
          <w:szCs w:val="24"/>
        </w:rPr>
        <w:t xml:space="preserve"> mii lei, abonament TV digitală în sumă de 1,2 mii lei, abonament pentru postul de abonat al legăturii guvernamentale în sumă de 5,7 mii lei și servicii de radiodifuziune prin fir în sumă de </w:t>
      </w:r>
      <w:r w:rsidR="00FD3B3B" w:rsidRPr="00D149DB">
        <w:rPr>
          <w:rFonts w:ascii="Onest" w:hAnsi="Onest"/>
          <w:sz w:val="24"/>
          <w:szCs w:val="24"/>
        </w:rPr>
        <w:t>1,0</w:t>
      </w:r>
      <w:r w:rsidR="00835801" w:rsidRPr="00D149DB">
        <w:rPr>
          <w:rFonts w:ascii="Onest" w:hAnsi="Onest"/>
          <w:sz w:val="24"/>
          <w:szCs w:val="24"/>
        </w:rPr>
        <w:t xml:space="preserve"> mii lei;</w:t>
      </w:r>
    </w:p>
    <w:p w14:paraId="449732D8" w14:textId="260BC697" w:rsidR="00835801" w:rsidRPr="00D149DB" w:rsidRDefault="0085451B" w:rsidP="00835801">
      <w:pPr>
        <w:pStyle w:val="a5"/>
        <w:numPr>
          <w:ilvl w:val="0"/>
          <w:numId w:val="2"/>
        </w:numPr>
        <w:ind w:left="0" w:firstLine="0"/>
        <w:jc w:val="both"/>
        <w:rPr>
          <w:rFonts w:ascii="Onest" w:hAnsi="Onest"/>
          <w:sz w:val="24"/>
          <w:szCs w:val="24"/>
        </w:rPr>
      </w:pPr>
      <w:r w:rsidRPr="00D149DB">
        <w:rPr>
          <w:rFonts w:ascii="Onest" w:hAnsi="Onest"/>
          <w:sz w:val="24"/>
          <w:szCs w:val="24"/>
        </w:rPr>
        <w:t>24900,5</w:t>
      </w:r>
      <w:r w:rsidR="00835801" w:rsidRPr="00D149DB">
        <w:rPr>
          <w:rFonts w:ascii="Onest" w:hAnsi="Onest"/>
          <w:sz w:val="24"/>
          <w:szCs w:val="24"/>
        </w:rPr>
        <w:t xml:space="preserve"> mii lei pentru „</w:t>
      </w:r>
      <w:r w:rsidR="00835801" w:rsidRPr="00D149DB">
        <w:rPr>
          <w:rFonts w:ascii="Onest" w:hAnsi="Onest"/>
          <w:i/>
          <w:sz w:val="24"/>
          <w:szCs w:val="24"/>
        </w:rPr>
        <w:t>servicii de locaţiune</w:t>
      </w:r>
      <w:r w:rsidR="00835801" w:rsidRPr="00D149DB">
        <w:rPr>
          <w:rFonts w:ascii="Onest" w:hAnsi="Onest"/>
          <w:sz w:val="24"/>
          <w:szCs w:val="24"/>
        </w:rPr>
        <w:t xml:space="preserve">”. </w:t>
      </w:r>
      <w:r w:rsidR="00F44EDB" w:rsidRPr="00D149DB">
        <w:rPr>
          <w:rFonts w:ascii="Onest" w:hAnsi="Onest"/>
          <w:sz w:val="24"/>
          <w:szCs w:val="24"/>
        </w:rPr>
        <w:t xml:space="preserve">Cheltuielile menționate la acest articol au fost direcționate </w:t>
      </w:r>
      <w:r w:rsidR="00835801" w:rsidRPr="00D149DB">
        <w:rPr>
          <w:rFonts w:ascii="Onest" w:hAnsi="Onest"/>
          <w:sz w:val="24"/>
          <w:szCs w:val="24"/>
        </w:rPr>
        <w:t xml:space="preserve">pentru achiziţionarea serviciilor de radiodifuziune în sumă de </w:t>
      </w:r>
      <w:r w:rsidR="00E04DF3" w:rsidRPr="00D149DB">
        <w:rPr>
          <w:rFonts w:ascii="Onest" w:hAnsi="Onest"/>
          <w:sz w:val="24"/>
          <w:szCs w:val="24"/>
        </w:rPr>
        <w:t xml:space="preserve">24104,9 </w:t>
      </w:r>
      <w:r w:rsidR="00835801" w:rsidRPr="00D149DB">
        <w:rPr>
          <w:rFonts w:ascii="Onest" w:hAnsi="Onest"/>
          <w:sz w:val="24"/>
          <w:szCs w:val="24"/>
        </w:rPr>
        <w:t>mii lei</w:t>
      </w:r>
      <w:r w:rsidR="005544A4" w:rsidRPr="00D149DB">
        <w:rPr>
          <w:rFonts w:ascii="Onest" w:hAnsi="Onest"/>
          <w:sz w:val="24"/>
          <w:szCs w:val="24"/>
        </w:rPr>
        <w:t>. Î</w:t>
      </w:r>
      <w:r w:rsidR="005544A4" w:rsidRPr="00D149DB">
        <w:rPr>
          <w:rFonts w:ascii="Onest" w:hAnsi="Onest" w:cs="Tahoma"/>
          <w:sz w:val="24"/>
          <w:szCs w:val="24"/>
        </w:rPr>
        <w:t xml:space="preserve">n anul 2025 </w:t>
      </w:r>
      <w:r w:rsidR="001F130E" w:rsidRPr="00D149DB">
        <w:rPr>
          <w:rFonts w:ascii="Onest" w:hAnsi="Onest" w:cs="Tahoma"/>
          <w:sz w:val="24"/>
          <w:szCs w:val="24"/>
        </w:rPr>
        <w:t>Compania</w:t>
      </w:r>
      <w:r w:rsidR="005544A4" w:rsidRPr="00D149DB">
        <w:rPr>
          <w:rFonts w:ascii="Onest" w:hAnsi="Onest" w:cs="Tahoma"/>
          <w:sz w:val="24"/>
          <w:szCs w:val="24"/>
        </w:rPr>
        <w:t xml:space="preserve"> a lansat postul Radio Moldova Comrat, care emite pe 2 frecvențe, a obținut o frecvență pe Chișinău pentru Radio Moldova Muzical și a obținut 9 frecvențe penrtu a acoperi zonele de umbră pentru Radio Moldova. Totodată menționăm că ÎS Radiocomunicații a majorat tarifele la serviciile prestate cu 15% față de anul 2024, iar </w:t>
      </w:r>
      <w:r w:rsidR="005544A4" w:rsidRPr="00D149DB">
        <w:rPr>
          <w:rFonts w:ascii="Onest" w:hAnsi="Onest"/>
          <w:sz w:val="24"/>
          <w:szCs w:val="24"/>
          <w:lang w:eastAsia="ro-MD"/>
        </w:rPr>
        <w:t xml:space="preserve">achitarea pentru consumul de energie electrică </w:t>
      </w:r>
      <w:r w:rsidR="005544A4" w:rsidRPr="00D149DB">
        <w:rPr>
          <w:rFonts w:ascii="Onest" w:hAnsi="Onest" w:cs="Tahoma"/>
          <w:sz w:val="24"/>
          <w:szCs w:val="24"/>
        </w:rPr>
        <w:t xml:space="preserve">conform prevederilor contractului </w:t>
      </w:r>
      <w:r w:rsidR="005544A4" w:rsidRPr="00D149DB">
        <w:rPr>
          <w:rFonts w:ascii="Onest" w:hAnsi="Onest"/>
          <w:sz w:val="24"/>
          <w:szCs w:val="24"/>
          <w:lang w:eastAsia="ro-MD"/>
        </w:rPr>
        <w:t xml:space="preserve">este </w:t>
      </w:r>
      <w:r w:rsidR="00147E8D">
        <w:rPr>
          <w:rFonts w:ascii="Onest" w:hAnsi="Onest"/>
          <w:sz w:val="24"/>
          <w:szCs w:val="24"/>
          <w:lang w:eastAsia="ro-MD"/>
        </w:rPr>
        <w:t xml:space="preserve">în </w:t>
      </w:r>
      <w:r w:rsidR="005544A4" w:rsidRPr="00D149DB">
        <w:rPr>
          <w:rFonts w:ascii="Onest" w:hAnsi="Onest"/>
          <w:sz w:val="24"/>
          <w:szCs w:val="24"/>
          <w:lang w:eastAsia="ro-MD"/>
        </w:rPr>
        <w:t>baza indicilor contoarelor și tarifele oficiale ale furnizorului/consumatorilor de energie electrică</w:t>
      </w:r>
      <w:r w:rsidR="005544A4" w:rsidRPr="00D149DB">
        <w:rPr>
          <w:rFonts w:ascii="Onest" w:hAnsi="Onest" w:cs="Tahoma"/>
          <w:sz w:val="24"/>
          <w:szCs w:val="24"/>
        </w:rPr>
        <w:t xml:space="preserve">. Tot la articolul dat au fost incluse cheltuielile pentru </w:t>
      </w:r>
      <w:r w:rsidR="00835801" w:rsidRPr="00D149DB">
        <w:rPr>
          <w:rFonts w:ascii="Onest" w:hAnsi="Onest"/>
          <w:sz w:val="24"/>
          <w:szCs w:val="24"/>
        </w:rPr>
        <w:t xml:space="preserve">arenda echipamentului </w:t>
      </w:r>
      <w:r w:rsidR="00A05AB9" w:rsidRPr="00D149DB">
        <w:rPr>
          <w:rFonts w:ascii="Onest" w:hAnsi="Onest"/>
          <w:sz w:val="24"/>
          <w:szCs w:val="24"/>
        </w:rPr>
        <w:t>la</w:t>
      </w:r>
      <w:r w:rsidR="00835801" w:rsidRPr="00D149DB">
        <w:rPr>
          <w:rFonts w:ascii="Onest" w:hAnsi="Onest"/>
          <w:sz w:val="24"/>
          <w:szCs w:val="24"/>
        </w:rPr>
        <w:t xml:space="preserve"> realizarea emisiunilor de divertisment</w:t>
      </w:r>
      <w:r w:rsidR="006F67EF" w:rsidRPr="00D149DB">
        <w:rPr>
          <w:rFonts w:ascii="Onest" w:hAnsi="Onest"/>
          <w:sz w:val="24"/>
          <w:szCs w:val="24"/>
        </w:rPr>
        <w:t>, dezbateri electorale</w:t>
      </w:r>
      <w:r w:rsidR="00835801" w:rsidRPr="00D149DB">
        <w:rPr>
          <w:rFonts w:ascii="Onest" w:hAnsi="Onest"/>
          <w:sz w:val="24"/>
          <w:szCs w:val="24"/>
        </w:rPr>
        <w:t xml:space="preserve"> în sumă totală de </w:t>
      </w:r>
      <w:r w:rsidR="006F67EF" w:rsidRPr="00D149DB">
        <w:rPr>
          <w:rFonts w:ascii="Onest" w:hAnsi="Onest"/>
          <w:sz w:val="24"/>
          <w:szCs w:val="24"/>
        </w:rPr>
        <w:t>410,1</w:t>
      </w:r>
      <w:r w:rsidR="00835801" w:rsidRPr="00D149DB">
        <w:rPr>
          <w:rFonts w:ascii="Onest" w:hAnsi="Onest"/>
          <w:sz w:val="24"/>
          <w:szCs w:val="24"/>
        </w:rPr>
        <w:t xml:space="preserve"> mii lei, </w:t>
      </w:r>
      <w:r w:rsidR="006F67EF" w:rsidRPr="00D149DB">
        <w:rPr>
          <w:rFonts w:ascii="Onest" w:hAnsi="Onest"/>
          <w:sz w:val="24"/>
          <w:szCs w:val="24"/>
        </w:rPr>
        <w:t xml:space="preserve">închirierea echipamentului pentru traducerea simultană în sumă de 6,3 mii lei, </w:t>
      </w:r>
      <w:r w:rsidR="00835801" w:rsidRPr="00D149DB">
        <w:rPr>
          <w:rFonts w:ascii="Onest" w:hAnsi="Onest"/>
          <w:sz w:val="24"/>
          <w:szCs w:val="24"/>
        </w:rPr>
        <w:t xml:space="preserve">arenda încăperilor în sumă totală de </w:t>
      </w:r>
      <w:r w:rsidR="00454285" w:rsidRPr="00D149DB">
        <w:rPr>
          <w:rFonts w:ascii="Onest" w:hAnsi="Onest"/>
          <w:sz w:val="24"/>
          <w:szCs w:val="24"/>
        </w:rPr>
        <w:t>349,5</w:t>
      </w:r>
      <w:r w:rsidR="00835801" w:rsidRPr="00D149DB">
        <w:rPr>
          <w:rFonts w:ascii="Onest" w:hAnsi="Onest"/>
          <w:sz w:val="24"/>
          <w:szCs w:val="24"/>
        </w:rPr>
        <w:t xml:space="preserve"> mii lei</w:t>
      </w:r>
      <w:r w:rsidR="00377C62" w:rsidRPr="00D149DB">
        <w:rPr>
          <w:rFonts w:ascii="Onest" w:hAnsi="Onest"/>
          <w:sz w:val="24"/>
          <w:szCs w:val="24"/>
        </w:rPr>
        <w:t xml:space="preserve">, </w:t>
      </w:r>
      <w:r w:rsidR="00835801" w:rsidRPr="00D149DB">
        <w:rPr>
          <w:rFonts w:ascii="Onest" w:hAnsi="Onest"/>
          <w:sz w:val="24"/>
          <w:szCs w:val="24"/>
        </w:rPr>
        <w:t xml:space="preserve">servicii de locațiune a locurilor pe piloni pentru rețelele de contact (fibră optică) în sumă de </w:t>
      </w:r>
      <w:r w:rsidR="00DB35EA" w:rsidRPr="00D149DB">
        <w:rPr>
          <w:rFonts w:ascii="Onest" w:hAnsi="Onest"/>
          <w:sz w:val="24"/>
          <w:szCs w:val="24"/>
        </w:rPr>
        <w:t>12,2</w:t>
      </w:r>
      <w:r w:rsidR="00835801" w:rsidRPr="00D149DB">
        <w:rPr>
          <w:rFonts w:ascii="Onest" w:hAnsi="Onest"/>
          <w:sz w:val="24"/>
          <w:szCs w:val="24"/>
        </w:rPr>
        <w:t xml:space="preserve"> mii lei</w:t>
      </w:r>
      <w:r w:rsidR="00377C62" w:rsidRPr="00D149DB">
        <w:rPr>
          <w:rFonts w:ascii="Onest" w:hAnsi="Onest"/>
          <w:sz w:val="24"/>
          <w:szCs w:val="24"/>
        </w:rPr>
        <w:t>, precum și</w:t>
      </w:r>
      <w:r w:rsidR="00713CAB" w:rsidRPr="00D149DB">
        <w:rPr>
          <w:rFonts w:ascii="Onest" w:hAnsi="Onest"/>
          <w:sz w:val="24"/>
          <w:szCs w:val="24"/>
        </w:rPr>
        <w:t xml:space="preserve"> cheltuieli pentru crearea provizioanelor pentru </w:t>
      </w:r>
      <w:r w:rsidR="006610A1" w:rsidRPr="00D149DB">
        <w:rPr>
          <w:rFonts w:ascii="Onest" w:hAnsi="Onest"/>
          <w:sz w:val="24"/>
          <w:szCs w:val="24"/>
        </w:rPr>
        <w:t>arenda echipamentelor privind realizarea emisiunilor de divertisment</w:t>
      </w:r>
      <w:r w:rsidR="007E7B7D" w:rsidRPr="00D149DB">
        <w:rPr>
          <w:rFonts w:ascii="Onest" w:hAnsi="Onest"/>
          <w:sz w:val="24"/>
          <w:szCs w:val="24"/>
        </w:rPr>
        <w:t>, arenda încăperilor</w:t>
      </w:r>
      <w:r w:rsidR="00713CAB" w:rsidRPr="00D149DB">
        <w:rPr>
          <w:rFonts w:ascii="Onest" w:hAnsi="Onest"/>
          <w:sz w:val="24"/>
          <w:szCs w:val="24"/>
        </w:rPr>
        <w:t xml:space="preserve"> în sumă </w:t>
      </w:r>
      <w:r w:rsidR="007E7B7D" w:rsidRPr="00D149DB">
        <w:rPr>
          <w:rFonts w:ascii="Onest" w:hAnsi="Onest"/>
          <w:sz w:val="24"/>
          <w:szCs w:val="24"/>
        </w:rPr>
        <w:t xml:space="preserve">totală </w:t>
      </w:r>
      <w:r w:rsidR="00713CAB" w:rsidRPr="00D149DB">
        <w:rPr>
          <w:rFonts w:ascii="Onest" w:hAnsi="Onest"/>
          <w:sz w:val="24"/>
          <w:szCs w:val="24"/>
        </w:rPr>
        <w:t>de 17,5 mii lei</w:t>
      </w:r>
      <w:r w:rsidR="00835801" w:rsidRPr="00D149DB">
        <w:rPr>
          <w:rFonts w:ascii="Onest" w:hAnsi="Onest"/>
          <w:sz w:val="24"/>
          <w:szCs w:val="24"/>
        </w:rPr>
        <w:t>;</w:t>
      </w:r>
    </w:p>
    <w:p w14:paraId="778660CE" w14:textId="09CE6B09" w:rsidR="00835801" w:rsidRPr="00D149DB" w:rsidRDefault="00EE4658" w:rsidP="00835801">
      <w:pPr>
        <w:pStyle w:val="a5"/>
        <w:numPr>
          <w:ilvl w:val="0"/>
          <w:numId w:val="2"/>
        </w:numPr>
        <w:ind w:left="0" w:firstLine="0"/>
        <w:jc w:val="both"/>
        <w:rPr>
          <w:rFonts w:ascii="Onest" w:hAnsi="Onest"/>
          <w:sz w:val="24"/>
          <w:szCs w:val="24"/>
        </w:rPr>
      </w:pPr>
      <w:r w:rsidRPr="00D149DB">
        <w:rPr>
          <w:rFonts w:ascii="Onest" w:hAnsi="Onest"/>
          <w:sz w:val="24"/>
          <w:szCs w:val="24"/>
        </w:rPr>
        <w:t>161,</w:t>
      </w:r>
      <w:r w:rsidR="00F102A1" w:rsidRPr="00D149DB">
        <w:rPr>
          <w:rFonts w:ascii="Onest" w:hAnsi="Onest"/>
          <w:sz w:val="24"/>
          <w:szCs w:val="24"/>
        </w:rPr>
        <w:t>2</w:t>
      </w:r>
      <w:r w:rsidR="00835801" w:rsidRPr="00D149DB">
        <w:rPr>
          <w:rFonts w:ascii="Onest" w:hAnsi="Onest"/>
          <w:sz w:val="24"/>
          <w:szCs w:val="24"/>
        </w:rPr>
        <w:t xml:space="preserve"> mii lei pentru „</w:t>
      </w:r>
      <w:r w:rsidR="00835801" w:rsidRPr="00D149DB">
        <w:rPr>
          <w:rFonts w:ascii="Onest" w:hAnsi="Onest"/>
          <w:i/>
          <w:sz w:val="24"/>
          <w:szCs w:val="24"/>
        </w:rPr>
        <w:t>servicii de transport”</w:t>
      </w:r>
      <w:r w:rsidR="00835801" w:rsidRPr="00D149DB">
        <w:rPr>
          <w:rFonts w:ascii="Onest" w:hAnsi="Onest"/>
          <w:sz w:val="24"/>
          <w:szCs w:val="24"/>
        </w:rPr>
        <w:t xml:space="preserve">. Conţinutul acestui articol reprezintă cheltuieli pentru </w:t>
      </w:r>
      <w:r w:rsidR="003D1922">
        <w:rPr>
          <w:rFonts w:ascii="Onest" w:hAnsi="Onest"/>
          <w:sz w:val="24"/>
          <w:szCs w:val="24"/>
        </w:rPr>
        <w:t>servicii de asigurare</w:t>
      </w:r>
      <w:r w:rsidR="00835801" w:rsidRPr="00D149DB">
        <w:rPr>
          <w:rFonts w:ascii="Onest" w:hAnsi="Onest"/>
          <w:sz w:val="24"/>
          <w:szCs w:val="24"/>
        </w:rPr>
        <w:t xml:space="preserve"> obligatorie</w:t>
      </w:r>
      <w:r w:rsidR="002F138C" w:rsidRPr="00D149DB">
        <w:rPr>
          <w:rFonts w:ascii="Onest" w:hAnsi="Onest"/>
          <w:sz w:val="24"/>
          <w:szCs w:val="24"/>
        </w:rPr>
        <w:t xml:space="preserve"> și facultativă</w:t>
      </w:r>
      <w:r w:rsidR="00835801" w:rsidRPr="00D149DB">
        <w:rPr>
          <w:rFonts w:ascii="Onest" w:hAnsi="Onest"/>
          <w:sz w:val="24"/>
          <w:szCs w:val="24"/>
        </w:rPr>
        <w:t xml:space="preserve"> </w:t>
      </w:r>
      <w:r w:rsidR="002F138C" w:rsidRPr="00D149DB">
        <w:rPr>
          <w:rFonts w:ascii="Onest" w:hAnsi="Onest"/>
          <w:sz w:val="24"/>
          <w:szCs w:val="24"/>
        </w:rPr>
        <w:t xml:space="preserve">a unităţilor de transport </w:t>
      </w:r>
      <w:r w:rsidR="00835801" w:rsidRPr="00D149DB">
        <w:rPr>
          <w:rFonts w:ascii="Onest" w:hAnsi="Onest"/>
          <w:sz w:val="24"/>
          <w:szCs w:val="24"/>
        </w:rPr>
        <w:t xml:space="preserve">în </w:t>
      </w:r>
      <w:r w:rsidR="00835801" w:rsidRPr="00D149DB">
        <w:rPr>
          <w:rFonts w:ascii="Onest" w:hAnsi="Onest"/>
          <w:sz w:val="24"/>
          <w:szCs w:val="24"/>
        </w:rPr>
        <w:lastRenderedPageBreak/>
        <w:t xml:space="preserve">sumă </w:t>
      </w:r>
      <w:r w:rsidR="002F138C" w:rsidRPr="00D149DB">
        <w:rPr>
          <w:rFonts w:ascii="Onest" w:hAnsi="Onest"/>
          <w:sz w:val="24"/>
          <w:szCs w:val="24"/>
        </w:rPr>
        <w:t xml:space="preserve">totală </w:t>
      </w:r>
      <w:r w:rsidR="00835801" w:rsidRPr="00D149DB">
        <w:rPr>
          <w:rFonts w:ascii="Onest" w:hAnsi="Onest"/>
          <w:sz w:val="24"/>
          <w:szCs w:val="24"/>
        </w:rPr>
        <w:t xml:space="preserve">de </w:t>
      </w:r>
      <w:r w:rsidR="002F138C" w:rsidRPr="00D149DB">
        <w:rPr>
          <w:rFonts w:ascii="Onest" w:hAnsi="Onest"/>
          <w:sz w:val="24"/>
          <w:szCs w:val="24"/>
        </w:rPr>
        <w:t>45,3</w:t>
      </w:r>
      <w:r w:rsidR="00835801" w:rsidRPr="00D149DB">
        <w:rPr>
          <w:rFonts w:ascii="Onest" w:hAnsi="Onest"/>
          <w:sz w:val="24"/>
          <w:szCs w:val="24"/>
        </w:rPr>
        <w:t xml:space="preserve"> mii lei, taxa pentru folosirea drumurilor a automobililor înmatriculate în Republica Moldova în sumă de </w:t>
      </w:r>
      <w:r w:rsidR="002F138C" w:rsidRPr="00D149DB">
        <w:rPr>
          <w:rFonts w:ascii="Onest" w:hAnsi="Onest"/>
          <w:sz w:val="24"/>
          <w:szCs w:val="24"/>
        </w:rPr>
        <w:t>39,</w:t>
      </w:r>
      <w:r w:rsidR="00F102A1" w:rsidRPr="00D149DB">
        <w:rPr>
          <w:rFonts w:ascii="Onest" w:hAnsi="Onest"/>
          <w:sz w:val="24"/>
          <w:szCs w:val="24"/>
        </w:rPr>
        <w:t>8</w:t>
      </w:r>
      <w:r w:rsidR="00835801" w:rsidRPr="00D149DB">
        <w:rPr>
          <w:rFonts w:ascii="Onest" w:hAnsi="Onest"/>
          <w:sz w:val="24"/>
          <w:szCs w:val="24"/>
        </w:rPr>
        <w:t xml:space="preserve"> mii lei, </w:t>
      </w:r>
      <w:r w:rsidR="00596EE9" w:rsidRPr="00D149DB">
        <w:rPr>
          <w:rFonts w:ascii="Onest" w:hAnsi="Onest"/>
          <w:sz w:val="24"/>
          <w:szCs w:val="24"/>
        </w:rPr>
        <w:t xml:space="preserve">deplasarea Orchestrei Simfonice </w:t>
      </w:r>
      <w:r w:rsidR="00092777" w:rsidRPr="00D149DB">
        <w:rPr>
          <w:rFonts w:ascii="Onest" w:hAnsi="Onest"/>
          <w:sz w:val="24"/>
          <w:szCs w:val="24"/>
        </w:rPr>
        <w:t xml:space="preserve">în municipiul Comrat </w:t>
      </w:r>
      <w:r w:rsidR="0032105A" w:rsidRPr="00D149DB">
        <w:rPr>
          <w:rFonts w:ascii="Onest" w:hAnsi="Onest"/>
          <w:sz w:val="24"/>
          <w:szCs w:val="24"/>
        </w:rPr>
        <w:t>în contextul desfășurării concertului „ Înconjurul lumii în 80 de măsuri” în sumă de 7,5 mii lei, servicii de tractare auto și asistență rutieră în sumă de 1,2 mii lei</w:t>
      </w:r>
      <w:r w:rsidR="008E70F8" w:rsidRPr="00D149DB">
        <w:rPr>
          <w:rFonts w:ascii="Onest" w:hAnsi="Onest"/>
          <w:sz w:val="24"/>
          <w:szCs w:val="24"/>
        </w:rPr>
        <w:t xml:space="preserve">, </w:t>
      </w:r>
      <w:r w:rsidR="00835801" w:rsidRPr="00D149DB">
        <w:rPr>
          <w:rFonts w:ascii="Onest" w:hAnsi="Onest"/>
          <w:sz w:val="24"/>
          <w:szCs w:val="24"/>
        </w:rPr>
        <w:t xml:space="preserve">precum și procurarea abonamentelor pentru transportul public municipal în sumă de 67,4 mii lei; </w:t>
      </w:r>
    </w:p>
    <w:p w14:paraId="2FEABC49" w14:textId="77777777" w:rsidR="00220DF5" w:rsidRDefault="00A851E9" w:rsidP="009556CD">
      <w:pPr>
        <w:pStyle w:val="a5"/>
        <w:numPr>
          <w:ilvl w:val="0"/>
          <w:numId w:val="2"/>
        </w:numPr>
        <w:ind w:left="0" w:firstLine="0"/>
        <w:jc w:val="both"/>
        <w:rPr>
          <w:rFonts w:ascii="Onest" w:hAnsi="Onest"/>
          <w:sz w:val="24"/>
          <w:szCs w:val="24"/>
        </w:rPr>
      </w:pPr>
      <w:r w:rsidRPr="00D149DB">
        <w:rPr>
          <w:rFonts w:ascii="Onest" w:hAnsi="Onest"/>
          <w:sz w:val="24"/>
          <w:szCs w:val="24"/>
        </w:rPr>
        <w:t>1724,</w:t>
      </w:r>
      <w:r w:rsidR="00BC5D67" w:rsidRPr="00D149DB">
        <w:rPr>
          <w:rFonts w:ascii="Onest" w:hAnsi="Onest"/>
          <w:sz w:val="24"/>
          <w:szCs w:val="24"/>
        </w:rPr>
        <w:t>0</w:t>
      </w:r>
      <w:r w:rsidR="00835801" w:rsidRPr="00D149DB">
        <w:rPr>
          <w:rFonts w:ascii="Onest" w:hAnsi="Onest"/>
          <w:sz w:val="24"/>
          <w:szCs w:val="24"/>
        </w:rPr>
        <w:t xml:space="preserve"> mii lei pentru acoperirea cheltuielilor „</w:t>
      </w:r>
      <w:r w:rsidR="00835801" w:rsidRPr="00D149DB">
        <w:rPr>
          <w:rFonts w:ascii="Onest" w:hAnsi="Onest"/>
          <w:i/>
          <w:sz w:val="24"/>
          <w:szCs w:val="24"/>
        </w:rPr>
        <w:t>servicii de reparaţii curente”</w:t>
      </w:r>
      <w:r w:rsidR="00835801" w:rsidRPr="00D149DB">
        <w:rPr>
          <w:rFonts w:ascii="Onest" w:hAnsi="Onest"/>
          <w:sz w:val="24"/>
          <w:szCs w:val="24"/>
        </w:rPr>
        <w:t xml:space="preserve">. La articolul dat sunt reflectate cheltuieli pentru achiziţionarea serviciilor de deservire şi reparaţie auto în sumă de </w:t>
      </w:r>
      <w:r w:rsidR="00245860" w:rsidRPr="00D149DB">
        <w:rPr>
          <w:rFonts w:ascii="Onest" w:hAnsi="Onest"/>
          <w:sz w:val="24"/>
          <w:szCs w:val="24"/>
        </w:rPr>
        <w:t>171,7</w:t>
      </w:r>
      <w:r w:rsidR="00835801" w:rsidRPr="00D149DB">
        <w:rPr>
          <w:rFonts w:ascii="Onest" w:hAnsi="Onest"/>
          <w:sz w:val="24"/>
          <w:szCs w:val="24"/>
        </w:rPr>
        <w:t xml:space="preserve"> mii lei, reparaţia computerilor şi imprimantelor în sumă de </w:t>
      </w:r>
      <w:r w:rsidR="001A0C4E" w:rsidRPr="00D149DB">
        <w:rPr>
          <w:rFonts w:ascii="Onest" w:hAnsi="Onest"/>
          <w:sz w:val="24"/>
          <w:szCs w:val="24"/>
        </w:rPr>
        <w:t>70,2</w:t>
      </w:r>
      <w:r w:rsidR="00835801" w:rsidRPr="00D149DB">
        <w:rPr>
          <w:rFonts w:ascii="Onest" w:hAnsi="Onest"/>
          <w:sz w:val="24"/>
          <w:szCs w:val="24"/>
        </w:rPr>
        <w:t xml:space="preserve"> mii lei, </w:t>
      </w:r>
      <w:r w:rsidR="00BC286A" w:rsidRPr="00D149DB">
        <w:rPr>
          <w:rFonts w:ascii="Onest" w:hAnsi="Onest"/>
          <w:sz w:val="24"/>
          <w:szCs w:val="24"/>
        </w:rPr>
        <w:t xml:space="preserve">echipamentului video, convertoarelor, mixerelor, în sumă totală de 31,2 mii lei, </w:t>
      </w:r>
      <w:r w:rsidR="00E32AEA" w:rsidRPr="00D149DB">
        <w:rPr>
          <w:rFonts w:ascii="Onest" w:hAnsi="Onest"/>
          <w:sz w:val="24"/>
          <w:szCs w:val="24"/>
        </w:rPr>
        <w:t xml:space="preserve">servicii de </w:t>
      </w:r>
      <w:r w:rsidR="00835801" w:rsidRPr="00D149DB">
        <w:rPr>
          <w:rFonts w:ascii="Onest" w:hAnsi="Onest"/>
          <w:sz w:val="24"/>
          <w:szCs w:val="24"/>
        </w:rPr>
        <w:t>reparați</w:t>
      </w:r>
      <w:r w:rsidR="00E32AEA" w:rsidRPr="00D149DB">
        <w:rPr>
          <w:rFonts w:ascii="Onest" w:hAnsi="Onest"/>
          <w:sz w:val="24"/>
          <w:szCs w:val="24"/>
        </w:rPr>
        <w:t xml:space="preserve">e </w:t>
      </w:r>
      <w:r w:rsidR="00835801" w:rsidRPr="00D149DB">
        <w:rPr>
          <w:rFonts w:ascii="Onest" w:hAnsi="Onest"/>
          <w:sz w:val="24"/>
          <w:szCs w:val="24"/>
        </w:rPr>
        <w:t xml:space="preserve">a </w:t>
      </w:r>
      <w:r w:rsidR="001703D6" w:rsidRPr="00D149DB">
        <w:rPr>
          <w:rFonts w:ascii="Onest" w:hAnsi="Onest"/>
          <w:sz w:val="24"/>
          <w:szCs w:val="24"/>
        </w:rPr>
        <w:t>transformatoarelor de forță</w:t>
      </w:r>
      <w:r w:rsidR="00E32AEA" w:rsidRPr="00D149DB">
        <w:rPr>
          <w:rFonts w:ascii="Onest" w:hAnsi="Onest"/>
          <w:sz w:val="24"/>
          <w:szCs w:val="24"/>
        </w:rPr>
        <w:t xml:space="preserve"> și lucrări de reparație a</w:t>
      </w:r>
      <w:r w:rsidR="001703D6" w:rsidRPr="00D149DB">
        <w:rPr>
          <w:rFonts w:ascii="Onest" w:hAnsi="Onest"/>
          <w:sz w:val="24"/>
          <w:szCs w:val="24"/>
        </w:rPr>
        <w:t xml:space="preserve"> liniilor de </w:t>
      </w:r>
      <w:r w:rsidR="00835801" w:rsidRPr="00D149DB">
        <w:rPr>
          <w:rFonts w:ascii="Onest" w:hAnsi="Onest"/>
          <w:sz w:val="24"/>
          <w:szCs w:val="24"/>
        </w:rPr>
        <w:t>cabl</w:t>
      </w:r>
      <w:r w:rsidR="001703D6" w:rsidRPr="00D149DB">
        <w:rPr>
          <w:rFonts w:ascii="Onest" w:hAnsi="Onest"/>
          <w:sz w:val="24"/>
          <w:szCs w:val="24"/>
        </w:rPr>
        <w:t>u</w:t>
      </w:r>
      <w:r w:rsidR="00835801" w:rsidRPr="00D149DB">
        <w:rPr>
          <w:rFonts w:ascii="Onest" w:hAnsi="Onest"/>
          <w:sz w:val="24"/>
          <w:szCs w:val="24"/>
        </w:rPr>
        <w:t xml:space="preserve"> în sumă </w:t>
      </w:r>
      <w:r w:rsidR="00E32AEA" w:rsidRPr="00D149DB">
        <w:rPr>
          <w:rFonts w:ascii="Onest" w:hAnsi="Onest"/>
          <w:sz w:val="24"/>
          <w:szCs w:val="24"/>
        </w:rPr>
        <w:t>totală de</w:t>
      </w:r>
      <w:r w:rsidR="00835801" w:rsidRPr="00D149DB">
        <w:rPr>
          <w:rFonts w:ascii="Onest" w:hAnsi="Onest"/>
          <w:sz w:val="24"/>
          <w:szCs w:val="24"/>
        </w:rPr>
        <w:t xml:space="preserve"> </w:t>
      </w:r>
      <w:r w:rsidR="001703D6" w:rsidRPr="00D149DB">
        <w:rPr>
          <w:rFonts w:ascii="Onest" w:hAnsi="Onest"/>
          <w:sz w:val="24"/>
          <w:szCs w:val="24"/>
        </w:rPr>
        <w:t>303,</w:t>
      </w:r>
      <w:r w:rsidR="00066581" w:rsidRPr="00D149DB">
        <w:rPr>
          <w:rFonts w:ascii="Onest" w:hAnsi="Onest"/>
          <w:sz w:val="24"/>
          <w:szCs w:val="24"/>
        </w:rPr>
        <w:t>4</w:t>
      </w:r>
      <w:r w:rsidR="00835801" w:rsidRPr="00D149DB">
        <w:rPr>
          <w:rFonts w:ascii="Onest" w:hAnsi="Onest"/>
          <w:sz w:val="24"/>
          <w:szCs w:val="24"/>
        </w:rPr>
        <w:t xml:space="preserve"> mii lei, </w:t>
      </w:r>
      <w:r w:rsidR="00E32AEA" w:rsidRPr="00D149DB">
        <w:rPr>
          <w:rFonts w:ascii="Onest" w:hAnsi="Onest"/>
          <w:sz w:val="24"/>
          <w:szCs w:val="24"/>
        </w:rPr>
        <w:t xml:space="preserve">lucrări de </w:t>
      </w:r>
      <w:r w:rsidR="00835801" w:rsidRPr="00D149DB">
        <w:rPr>
          <w:rFonts w:ascii="Onest" w:hAnsi="Onest"/>
          <w:sz w:val="24"/>
          <w:szCs w:val="24"/>
        </w:rPr>
        <w:t>reparați</w:t>
      </w:r>
      <w:r w:rsidR="00E32AEA" w:rsidRPr="00D149DB">
        <w:rPr>
          <w:rFonts w:ascii="Onest" w:hAnsi="Onest"/>
          <w:sz w:val="24"/>
          <w:szCs w:val="24"/>
        </w:rPr>
        <w:t xml:space="preserve">e </w:t>
      </w:r>
      <w:r w:rsidR="00835801" w:rsidRPr="00D149DB">
        <w:rPr>
          <w:rFonts w:ascii="Onest" w:hAnsi="Onest"/>
          <w:sz w:val="24"/>
          <w:szCs w:val="24"/>
        </w:rPr>
        <w:t>a rețele</w:t>
      </w:r>
      <w:r w:rsidR="00E32AEA" w:rsidRPr="00D149DB">
        <w:rPr>
          <w:rFonts w:ascii="Onest" w:hAnsi="Onest"/>
          <w:sz w:val="24"/>
          <w:szCs w:val="24"/>
        </w:rPr>
        <w:t>lor</w:t>
      </w:r>
      <w:r w:rsidR="00835801" w:rsidRPr="00D149DB">
        <w:rPr>
          <w:rFonts w:ascii="Onest" w:hAnsi="Onest"/>
          <w:sz w:val="24"/>
          <w:szCs w:val="24"/>
        </w:rPr>
        <w:t xml:space="preserve"> de apeduct</w:t>
      </w:r>
      <w:r w:rsidR="008A6B84" w:rsidRPr="00D149DB">
        <w:rPr>
          <w:rFonts w:ascii="Onest" w:hAnsi="Onest"/>
          <w:sz w:val="24"/>
          <w:szCs w:val="24"/>
        </w:rPr>
        <w:t xml:space="preserve"> </w:t>
      </w:r>
      <w:r w:rsidR="00835801" w:rsidRPr="00D149DB">
        <w:rPr>
          <w:rFonts w:ascii="Onest" w:hAnsi="Onest"/>
          <w:sz w:val="24"/>
          <w:szCs w:val="24"/>
        </w:rPr>
        <w:t xml:space="preserve">în sumă totală de </w:t>
      </w:r>
      <w:r w:rsidR="008C2345" w:rsidRPr="00D149DB">
        <w:rPr>
          <w:rFonts w:ascii="Onest" w:hAnsi="Onest"/>
          <w:sz w:val="24"/>
          <w:szCs w:val="24"/>
        </w:rPr>
        <w:t>197,1</w:t>
      </w:r>
      <w:r w:rsidR="00835801" w:rsidRPr="00D149DB">
        <w:rPr>
          <w:rFonts w:ascii="Onest" w:hAnsi="Onest"/>
          <w:sz w:val="24"/>
          <w:szCs w:val="24"/>
        </w:rPr>
        <w:t xml:space="preserve"> mii lei</w:t>
      </w:r>
      <w:r w:rsidR="00E32AEA" w:rsidRPr="00D149DB">
        <w:rPr>
          <w:rFonts w:ascii="Onest" w:hAnsi="Onest"/>
          <w:sz w:val="24"/>
          <w:szCs w:val="24"/>
        </w:rPr>
        <w:t xml:space="preserve">. </w:t>
      </w:r>
      <w:r w:rsidR="00835801" w:rsidRPr="00D149DB">
        <w:rPr>
          <w:rFonts w:ascii="Onest" w:hAnsi="Onest"/>
          <w:sz w:val="24"/>
          <w:szCs w:val="24"/>
        </w:rPr>
        <w:t xml:space="preserve">Tot la articolul dat </w:t>
      </w:r>
      <w:r w:rsidR="00E32AEA" w:rsidRPr="00D149DB">
        <w:rPr>
          <w:rFonts w:ascii="Onest" w:hAnsi="Onest"/>
          <w:sz w:val="24"/>
          <w:szCs w:val="24"/>
        </w:rPr>
        <w:t>au fost</w:t>
      </w:r>
      <w:r w:rsidR="00835801" w:rsidRPr="00D149DB">
        <w:rPr>
          <w:rFonts w:ascii="Onest" w:hAnsi="Onest"/>
          <w:sz w:val="24"/>
          <w:szCs w:val="24"/>
        </w:rPr>
        <w:t xml:space="preserve"> incluse cheltuieli privind achiziționarea serviciilor de reparație curentă a </w:t>
      </w:r>
      <w:r w:rsidR="00421856" w:rsidRPr="00D149DB">
        <w:rPr>
          <w:rFonts w:ascii="Onest" w:hAnsi="Onest"/>
          <w:sz w:val="24"/>
          <w:szCs w:val="24"/>
        </w:rPr>
        <w:t xml:space="preserve">acoperișului în sumă de 148,0 mii lei, </w:t>
      </w:r>
      <w:r w:rsidR="008A6B84" w:rsidRPr="00D149DB">
        <w:rPr>
          <w:rFonts w:ascii="Onest" w:hAnsi="Onest"/>
          <w:sz w:val="24"/>
          <w:szCs w:val="24"/>
        </w:rPr>
        <w:t xml:space="preserve">lucrări de </w:t>
      </w:r>
      <w:proofErr w:type="spellStart"/>
      <w:r w:rsidR="00421856" w:rsidRPr="00D149DB">
        <w:rPr>
          <w:rFonts w:ascii="Onest" w:hAnsi="Onest"/>
          <w:sz w:val="24"/>
          <w:szCs w:val="24"/>
          <w:lang w:val="en-US"/>
        </w:rPr>
        <w:t>reabilitare</w:t>
      </w:r>
      <w:proofErr w:type="spellEnd"/>
      <w:r w:rsidR="008A6B84" w:rsidRPr="00D149DB">
        <w:rPr>
          <w:rFonts w:ascii="Onest" w:hAnsi="Onest"/>
          <w:sz w:val="24"/>
          <w:szCs w:val="24"/>
          <w:lang w:val="en-US"/>
        </w:rPr>
        <w:t xml:space="preserve"> </w:t>
      </w:r>
      <w:r w:rsidR="00421856" w:rsidRPr="00D149DB">
        <w:rPr>
          <w:rFonts w:ascii="Onest" w:hAnsi="Onest"/>
          <w:sz w:val="24"/>
          <w:szCs w:val="24"/>
          <w:lang w:val="en-US"/>
        </w:rPr>
        <w:t xml:space="preserve">a </w:t>
      </w:r>
      <w:proofErr w:type="spellStart"/>
      <w:r w:rsidR="00421856" w:rsidRPr="00D149DB">
        <w:rPr>
          <w:rFonts w:ascii="Onest" w:hAnsi="Onest"/>
          <w:sz w:val="24"/>
          <w:szCs w:val="24"/>
          <w:lang w:val="en-US"/>
        </w:rPr>
        <w:t>stratului</w:t>
      </w:r>
      <w:proofErr w:type="spellEnd"/>
      <w:r w:rsidR="00421856" w:rsidRPr="00D149DB">
        <w:rPr>
          <w:rFonts w:ascii="Onest" w:hAnsi="Onest"/>
          <w:sz w:val="24"/>
          <w:szCs w:val="24"/>
          <w:lang w:val="en-US"/>
        </w:rPr>
        <w:t xml:space="preserve"> </w:t>
      </w:r>
      <w:proofErr w:type="spellStart"/>
      <w:r w:rsidR="00421856" w:rsidRPr="00D149DB">
        <w:rPr>
          <w:rFonts w:ascii="Onest" w:hAnsi="Onest"/>
          <w:sz w:val="24"/>
          <w:szCs w:val="24"/>
          <w:lang w:val="en-US"/>
        </w:rPr>
        <w:t>asfaltic</w:t>
      </w:r>
      <w:proofErr w:type="spellEnd"/>
      <w:r w:rsidR="00421856" w:rsidRPr="00D149DB">
        <w:rPr>
          <w:rFonts w:ascii="Onest" w:hAnsi="Onest"/>
          <w:sz w:val="24"/>
          <w:szCs w:val="24"/>
          <w:lang w:val="en-US"/>
        </w:rPr>
        <w:t xml:space="preserve"> </w:t>
      </w:r>
      <w:r w:rsidR="008A6B84" w:rsidRPr="00D149DB">
        <w:rPr>
          <w:rFonts w:ascii="Onest" w:hAnsi="Onest"/>
          <w:sz w:val="24"/>
          <w:szCs w:val="24"/>
          <w:lang w:val="en-US"/>
        </w:rPr>
        <w:t xml:space="preserve">din </w:t>
      </w:r>
      <w:proofErr w:type="spellStart"/>
      <w:r w:rsidR="008A6B84" w:rsidRPr="00D149DB">
        <w:rPr>
          <w:rFonts w:ascii="Onest" w:hAnsi="Onest"/>
          <w:sz w:val="24"/>
          <w:szCs w:val="24"/>
          <w:lang w:val="en-US"/>
        </w:rPr>
        <w:t>incinta</w:t>
      </w:r>
      <w:proofErr w:type="spellEnd"/>
      <w:r w:rsidR="008A6B84" w:rsidRPr="00D149DB">
        <w:rPr>
          <w:rFonts w:ascii="Onest" w:hAnsi="Onest"/>
          <w:sz w:val="24"/>
          <w:szCs w:val="24"/>
          <w:lang w:val="en-US"/>
        </w:rPr>
        <w:t xml:space="preserve"> </w:t>
      </w:r>
      <w:proofErr w:type="spellStart"/>
      <w:r w:rsidR="008A6B84" w:rsidRPr="00D149DB">
        <w:rPr>
          <w:rFonts w:ascii="Onest" w:hAnsi="Onest"/>
          <w:sz w:val="24"/>
          <w:szCs w:val="24"/>
          <w:lang w:val="en-US"/>
        </w:rPr>
        <w:t>Televiziunii</w:t>
      </w:r>
      <w:proofErr w:type="spellEnd"/>
      <w:r w:rsidR="008A6B84" w:rsidRPr="00D149DB">
        <w:rPr>
          <w:rFonts w:ascii="Onest" w:hAnsi="Onest"/>
          <w:sz w:val="24"/>
          <w:szCs w:val="24"/>
          <w:lang w:val="en-US"/>
        </w:rPr>
        <w:t xml:space="preserve"> </w:t>
      </w:r>
      <w:proofErr w:type="spellStart"/>
      <w:r w:rsidR="00421856" w:rsidRPr="00D149DB">
        <w:rPr>
          <w:rFonts w:ascii="Onest" w:hAnsi="Onest"/>
          <w:sz w:val="24"/>
          <w:szCs w:val="24"/>
          <w:lang w:val="en-US"/>
        </w:rPr>
        <w:t>în</w:t>
      </w:r>
      <w:proofErr w:type="spellEnd"/>
      <w:r w:rsidR="00421856" w:rsidRPr="00D149DB">
        <w:rPr>
          <w:rFonts w:ascii="Onest" w:hAnsi="Onest"/>
          <w:sz w:val="24"/>
          <w:szCs w:val="24"/>
          <w:lang w:val="en-US"/>
        </w:rPr>
        <w:t xml:space="preserve"> </w:t>
      </w:r>
      <w:proofErr w:type="spellStart"/>
      <w:r w:rsidR="00421856" w:rsidRPr="00D149DB">
        <w:rPr>
          <w:rFonts w:ascii="Onest" w:hAnsi="Onest"/>
          <w:sz w:val="24"/>
          <w:szCs w:val="24"/>
          <w:lang w:val="en-US"/>
        </w:rPr>
        <w:t>sumă</w:t>
      </w:r>
      <w:proofErr w:type="spellEnd"/>
      <w:r w:rsidR="00421856" w:rsidRPr="00D149DB">
        <w:rPr>
          <w:rFonts w:ascii="Onest" w:hAnsi="Onest"/>
          <w:sz w:val="24"/>
          <w:szCs w:val="24"/>
          <w:lang w:val="en-US"/>
        </w:rPr>
        <w:t xml:space="preserve"> de 622,8 mii lei</w:t>
      </w:r>
      <w:r w:rsidR="008A6B84" w:rsidRPr="00D149DB">
        <w:rPr>
          <w:rFonts w:ascii="Onest" w:hAnsi="Onest"/>
          <w:sz w:val="24"/>
          <w:szCs w:val="24"/>
          <w:lang w:val="en-US"/>
        </w:rPr>
        <w:t xml:space="preserve">, </w:t>
      </w:r>
      <w:r w:rsidR="00E32AEA" w:rsidRPr="00D149DB">
        <w:rPr>
          <w:rFonts w:ascii="Onest" w:hAnsi="Onest"/>
          <w:sz w:val="24"/>
          <w:szCs w:val="24"/>
        </w:rPr>
        <w:t xml:space="preserve">lucrări de </w:t>
      </w:r>
      <w:r w:rsidR="00835801" w:rsidRPr="00D149DB">
        <w:rPr>
          <w:rFonts w:ascii="Onest" w:hAnsi="Onest"/>
          <w:sz w:val="24"/>
          <w:szCs w:val="24"/>
        </w:rPr>
        <w:t>reparați</w:t>
      </w:r>
      <w:r w:rsidR="00E32AEA" w:rsidRPr="00D149DB">
        <w:rPr>
          <w:rFonts w:ascii="Onest" w:hAnsi="Onest"/>
          <w:sz w:val="24"/>
          <w:szCs w:val="24"/>
        </w:rPr>
        <w:t xml:space="preserve">e </w:t>
      </w:r>
      <w:r w:rsidR="00835801" w:rsidRPr="00D149DB">
        <w:rPr>
          <w:rFonts w:ascii="Onest" w:hAnsi="Onest"/>
          <w:sz w:val="24"/>
          <w:szCs w:val="24"/>
        </w:rPr>
        <w:t>a scărilor de la intrare</w:t>
      </w:r>
      <w:r w:rsidR="00E32AEA" w:rsidRPr="00D149DB">
        <w:rPr>
          <w:rFonts w:ascii="Onest" w:hAnsi="Onest"/>
          <w:sz w:val="24"/>
          <w:szCs w:val="24"/>
        </w:rPr>
        <w:t xml:space="preserve">a Televiziunii </w:t>
      </w:r>
      <w:r w:rsidR="00835801" w:rsidRPr="00D149DB">
        <w:rPr>
          <w:rFonts w:ascii="Onest" w:hAnsi="Onest"/>
          <w:sz w:val="24"/>
          <w:szCs w:val="24"/>
        </w:rPr>
        <w:t xml:space="preserve">în sumă de </w:t>
      </w:r>
      <w:r w:rsidR="00F92454" w:rsidRPr="00D149DB">
        <w:rPr>
          <w:rFonts w:ascii="Onest" w:hAnsi="Onest"/>
          <w:sz w:val="24"/>
          <w:szCs w:val="24"/>
        </w:rPr>
        <w:t>179,6</w:t>
      </w:r>
      <w:r w:rsidR="00835801" w:rsidRPr="00D149DB">
        <w:rPr>
          <w:rFonts w:ascii="Onest" w:hAnsi="Onest"/>
          <w:sz w:val="24"/>
          <w:szCs w:val="24"/>
        </w:rPr>
        <w:t xml:space="preserve"> mii lei</w:t>
      </w:r>
      <w:r w:rsidR="008D7ADE" w:rsidRPr="00D149DB">
        <w:rPr>
          <w:rFonts w:ascii="Onest" w:hAnsi="Onest"/>
          <w:sz w:val="24"/>
          <w:szCs w:val="24"/>
        </w:rPr>
        <w:t>.</w:t>
      </w:r>
    </w:p>
    <w:p w14:paraId="793CC4F4" w14:textId="479D94F6" w:rsidR="009556CD" w:rsidRPr="00D149DB" w:rsidRDefault="00220DF5" w:rsidP="00220DF5">
      <w:pPr>
        <w:pStyle w:val="a5"/>
        <w:ind w:left="0"/>
        <w:jc w:val="both"/>
        <w:rPr>
          <w:rFonts w:ascii="Onest" w:hAnsi="Onest"/>
          <w:sz w:val="24"/>
          <w:szCs w:val="24"/>
        </w:rPr>
      </w:pPr>
      <w:r>
        <w:rPr>
          <w:rFonts w:ascii="Onest" w:hAnsi="Onest"/>
          <w:i/>
          <w:sz w:val="24"/>
          <w:szCs w:val="24"/>
        </w:rPr>
        <w:t>*</w:t>
      </w:r>
      <w:r w:rsidRPr="00220DF5">
        <w:rPr>
          <w:rFonts w:ascii="Onest" w:hAnsi="Onest"/>
          <w:i/>
          <w:sz w:val="24"/>
          <w:szCs w:val="24"/>
        </w:rPr>
        <w:t>Notă</w:t>
      </w:r>
      <w:r>
        <w:rPr>
          <w:rFonts w:ascii="Onest" w:hAnsi="Onest"/>
          <w:i/>
          <w:sz w:val="24"/>
          <w:szCs w:val="24"/>
        </w:rPr>
        <w:t>:</w:t>
      </w:r>
      <w:r w:rsidR="00835801" w:rsidRPr="00D149DB">
        <w:rPr>
          <w:rFonts w:ascii="Onest" w:hAnsi="Onest"/>
          <w:sz w:val="24"/>
          <w:szCs w:val="24"/>
        </w:rPr>
        <w:t xml:space="preserve"> </w:t>
      </w:r>
      <w:r w:rsidR="009556CD" w:rsidRPr="00D149DB">
        <w:rPr>
          <w:rFonts w:ascii="Onest" w:hAnsi="Onest"/>
          <w:sz w:val="24"/>
          <w:szCs w:val="24"/>
        </w:rPr>
        <w:t xml:space="preserve">Pe parcursul anului au fost semnate contracte pentru achiziționarea </w:t>
      </w:r>
      <w:r w:rsidR="00B768C8" w:rsidRPr="00D149DB">
        <w:rPr>
          <w:rFonts w:ascii="Onest" w:hAnsi="Onest"/>
          <w:sz w:val="24"/>
          <w:szCs w:val="24"/>
        </w:rPr>
        <w:t xml:space="preserve">lucrărilor de montare </w:t>
      </w:r>
      <w:r w:rsidR="00B51FF4" w:rsidRPr="00D149DB">
        <w:rPr>
          <w:rFonts w:ascii="Onest" w:hAnsi="Onest"/>
          <w:sz w:val="24"/>
          <w:szCs w:val="24"/>
        </w:rPr>
        <w:t xml:space="preserve">a </w:t>
      </w:r>
      <w:r w:rsidR="00B768C8" w:rsidRPr="00D149DB">
        <w:rPr>
          <w:rFonts w:ascii="Onest" w:hAnsi="Onest"/>
          <w:sz w:val="24"/>
          <w:szCs w:val="24"/>
        </w:rPr>
        <w:t>construcții</w:t>
      </w:r>
      <w:r w:rsidR="00B51FF4" w:rsidRPr="00D149DB">
        <w:rPr>
          <w:rFonts w:ascii="Onest" w:hAnsi="Onest"/>
          <w:sz w:val="24"/>
          <w:szCs w:val="24"/>
        </w:rPr>
        <w:t>lor</w:t>
      </w:r>
      <w:r w:rsidR="00B768C8" w:rsidRPr="00D149DB">
        <w:rPr>
          <w:rFonts w:ascii="Onest" w:hAnsi="Onest"/>
          <w:sz w:val="24"/>
          <w:szCs w:val="24"/>
        </w:rPr>
        <w:t xml:space="preserve"> din profil PVC şi aluminiu în sumă de 174,2 mii lei, </w:t>
      </w:r>
      <w:r w:rsidR="009556CD" w:rsidRPr="00D149DB">
        <w:rPr>
          <w:rFonts w:ascii="Onest" w:hAnsi="Onest"/>
          <w:sz w:val="24"/>
          <w:szCs w:val="24"/>
        </w:rPr>
        <w:t xml:space="preserve">lucrărilor de reparație </w:t>
      </w:r>
      <w:r w:rsidR="00B51FF4" w:rsidRPr="00D149DB">
        <w:rPr>
          <w:rFonts w:ascii="Onest" w:hAnsi="Onest"/>
          <w:sz w:val="24"/>
          <w:szCs w:val="24"/>
        </w:rPr>
        <w:t xml:space="preserve">la </w:t>
      </w:r>
      <w:r w:rsidR="009556CD" w:rsidRPr="00D149DB">
        <w:rPr>
          <w:rFonts w:ascii="Onest" w:hAnsi="Onest"/>
          <w:sz w:val="24"/>
          <w:szCs w:val="24"/>
        </w:rPr>
        <w:t xml:space="preserve">intrarea </w:t>
      </w:r>
      <w:r w:rsidR="00B51FF4" w:rsidRPr="00D149DB">
        <w:rPr>
          <w:rFonts w:ascii="Onest" w:hAnsi="Onest"/>
          <w:sz w:val="24"/>
          <w:szCs w:val="24"/>
        </w:rPr>
        <w:t xml:space="preserve">în </w:t>
      </w:r>
      <w:r w:rsidR="000867D4" w:rsidRPr="00D149DB">
        <w:rPr>
          <w:rFonts w:ascii="Onest" w:hAnsi="Onest"/>
          <w:sz w:val="24"/>
          <w:szCs w:val="24"/>
        </w:rPr>
        <w:t xml:space="preserve">Centrul tehnic din strada </w:t>
      </w:r>
      <w:r w:rsidR="002472DA" w:rsidRPr="00D149DB">
        <w:rPr>
          <w:rFonts w:ascii="Onest" w:hAnsi="Onest"/>
          <w:sz w:val="24"/>
          <w:szCs w:val="24"/>
        </w:rPr>
        <w:t>Lech Kaczyński către studioul 2 al t</w:t>
      </w:r>
      <w:r w:rsidR="009556CD" w:rsidRPr="00D149DB">
        <w:rPr>
          <w:rFonts w:ascii="Onest" w:hAnsi="Onest"/>
          <w:sz w:val="24"/>
          <w:szCs w:val="24"/>
        </w:rPr>
        <w:t>eleviziunii</w:t>
      </w:r>
      <w:r w:rsidR="00EC5600" w:rsidRPr="00D149DB">
        <w:rPr>
          <w:rFonts w:ascii="Onest" w:hAnsi="Onest"/>
          <w:sz w:val="24"/>
          <w:szCs w:val="24"/>
        </w:rPr>
        <w:t xml:space="preserve"> în sumă de 239,6 mii lei, lucrări de reparație a fațadelor și a sistemului de scurgere a apelor pluviale în sumă de 157,7 mii lei, lucrări aferente reabilitării pardoselii din pa</w:t>
      </w:r>
      <w:r w:rsidR="00EC5600" w:rsidRPr="001B56FC">
        <w:rPr>
          <w:rFonts w:ascii="Onest" w:hAnsi="Onest"/>
          <w:sz w:val="24"/>
          <w:szCs w:val="24"/>
        </w:rPr>
        <w:t xml:space="preserve">rchet natural al studioului 450 din incinta Casei Radio în sumă de </w:t>
      </w:r>
      <w:r w:rsidR="00EC5600" w:rsidRPr="00D149DB">
        <w:rPr>
          <w:rFonts w:ascii="Onest" w:hAnsi="Onest"/>
          <w:sz w:val="24"/>
          <w:szCs w:val="24"/>
        </w:rPr>
        <w:t xml:space="preserve">169,1 </w:t>
      </w:r>
      <w:r w:rsidR="00EC5600" w:rsidRPr="001B56FC">
        <w:rPr>
          <w:rFonts w:ascii="Onest" w:hAnsi="Onest"/>
          <w:sz w:val="24"/>
          <w:szCs w:val="24"/>
        </w:rPr>
        <w:t>mii lei</w:t>
      </w:r>
      <w:r w:rsidR="0050193A" w:rsidRPr="00A43FCD">
        <w:rPr>
          <w:rFonts w:ascii="Onest" w:hAnsi="Onest"/>
          <w:sz w:val="24"/>
          <w:szCs w:val="24"/>
        </w:rPr>
        <w:t xml:space="preserve">. </w:t>
      </w:r>
      <w:r w:rsidR="00A43FCD">
        <w:rPr>
          <w:rFonts w:ascii="Onest" w:hAnsi="Onest"/>
          <w:sz w:val="24"/>
          <w:szCs w:val="24"/>
        </w:rPr>
        <w:t>Valoarea</w:t>
      </w:r>
      <w:r w:rsidR="0050193A" w:rsidRPr="00A43FCD">
        <w:rPr>
          <w:rFonts w:ascii="Onest" w:hAnsi="Onest"/>
          <w:sz w:val="24"/>
          <w:szCs w:val="24"/>
        </w:rPr>
        <w:t xml:space="preserve"> </w:t>
      </w:r>
      <w:r w:rsidR="003A7C52" w:rsidRPr="00A43FCD">
        <w:rPr>
          <w:rFonts w:ascii="Onest" w:hAnsi="Onest"/>
          <w:sz w:val="24"/>
          <w:szCs w:val="24"/>
        </w:rPr>
        <w:t>l</w:t>
      </w:r>
      <w:r w:rsidR="0050193A" w:rsidRPr="00A43FCD">
        <w:rPr>
          <w:rFonts w:ascii="Onest" w:hAnsi="Onest"/>
          <w:sz w:val="24"/>
          <w:szCs w:val="24"/>
        </w:rPr>
        <w:t>ucrăril</w:t>
      </w:r>
      <w:r w:rsidR="003A7C52" w:rsidRPr="00A43FCD">
        <w:rPr>
          <w:rFonts w:ascii="Onest" w:hAnsi="Onest"/>
          <w:sz w:val="24"/>
          <w:szCs w:val="24"/>
        </w:rPr>
        <w:t>or</w:t>
      </w:r>
      <w:r w:rsidR="0050193A" w:rsidRPr="00A43FCD">
        <w:rPr>
          <w:rFonts w:ascii="Onest" w:hAnsi="Onest"/>
          <w:sz w:val="24"/>
          <w:szCs w:val="24"/>
        </w:rPr>
        <w:t xml:space="preserve"> menționate supra a</w:t>
      </w:r>
      <w:r w:rsidR="00A43FCD" w:rsidRPr="00A43FCD">
        <w:rPr>
          <w:rFonts w:ascii="Onest" w:hAnsi="Onest"/>
          <w:sz w:val="24"/>
          <w:szCs w:val="24"/>
        </w:rPr>
        <w:t>u</w:t>
      </w:r>
      <w:r w:rsidR="00A43FCD">
        <w:rPr>
          <w:rFonts w:ascii="Onest" w:hAnsi="Onest"/>
          <w:sz w:val="24"/>
          <w:szCs w:val="24"/>
        </w:rPr>
        <w:t xml:space="preserve"> fost incluse în costul clădirilor. La finele lunii decembrie 2025 a fost semnat contractul privind achiziționarea </w:t>
      </w:r>
      <w:r w:rsidR="00B768C8" w:rsidRPr="001B56FC">
        <w:rPr>
          <w:rFonts w:ascii="Onest" w:hAnsi="Onest"/>
          <w:sz w:val="24"/>
          <w:szCs w:val="24"/>
        </w:rPr>
        <w:t>lucrări</w:t>
      </w:r>
      <w:r w:rsidR="00A43FCD">
        <w:rPr>
          <w:rFonts w:ascii="Onest" w:hAnsi="Onest"/>
          <w:sz w:val="24"/>
          <w:szCs w:val="24"/>
        </w:rPr>
        <w:t>lor</w:t>
      </w:r>
      <w:r w:rsidR="00B768C8" w:rsidRPr="001B56FC">
        <w:rPr>
          <w:rFonts w:ascii="Onest" w:hAnsi="Onest"/>
          <w:sz w:val="24"/>
          <w:szCs w:val="24"/>
        </w:rPr>
        <w:t xml:space="preserve"> de reparație </w:t>
      </w:r>
      <w:r w:rsidR="00310FD5" w:rsidRPr="001B56FC">
        <w:rPr>
          <w:rFonts w:ascii="Onest" w:hAnsi="Onest"/>
          <w:sz w:val="24"/>
          <w:szCs w:val="24"/>
        </w:rPr>
        <w:t xml:space="preserve">a </w:t>
      </w:r>
      <w:r w:rsidR="00B768C8" w:rsidRPr="001B56FC">
        <w:rPr>
          <w:rFonts w:ascii="Onest" w:hAnsi="Onest"/>
          <w:sz w:val="24"/>
          <w:szCs w:val="24"/>
        </w:rPr>
        <w:t>spațiu</w:t>
      </w:r>
      <w:r w:rsidR="00310FD5" w:rsidRPr="001B56FC">
        <w:rPr>
          <w:rFonts w:ascii="Onest" w:hAnsi="Onest"/>
          <w:sz w:val="24"/>
          <w:szCs w:val="24"/>
        </w:rPr>
        <w:t>lui</w:t>
      </w:r>
      <w:r w:rsidR="00B768C8" w:rsidRPr="001B56FC">
        <w:rPr>
          <w:rFonts w:ascii="Onest" w:hAnsi="Onest"/>
          <w:sz w:val="24"/>
          <w:szCs w:val="24"/>
        </w:rPr>
        <w:t xml:space="preserve"> </w:t>
      </w:r>
      <w:r w:rsidR="00A43FCD">
        <w:rPr>
          <w:rFonts w:ascii="Onest" w:hAnsi="Onest"/>
          <w:sz w:val="24"/>
          <w:szCs w:val="24"/>
        </w:rPr>
        <w:t xml:space="preserve">pentru </w:t>
      </w:r>
      <w:r w:rsidR="00B768C8" w:rsidRPr="001B56FC">
        <w:rPr>
          <w:rFonts w:ascii="Onest" w:hAnsi="Onest"/>
          <w:sz w:val="24"/>
          <w:szCs w:val="24"/>
        </w:rPr>
        <w:t xml:space="preserve">Radio Moldova Tineret în sumă </w:t>
      </w:r>
      <w:r w:rsidR="00B768C8" w:rsidRPr="00D149DB">
        <w:rPr>
          <w:rFonts w:ascii="Onest" w:hAnsi="Onest"/>
          <w:sz w:val="24"/>
          <w:szCs w:val="24"/>
        </w:rPr>
        <w:t xml:space="preserve">de 503,9 mii lei. </w:t>
      </w:r>
      <w:r w:rsidR="009556CD" w:rsidRPr="00D149DB">
        <w:rPr>
          <w:rFonts w:ascii="Onest" w:hAnsi="Onest"/>
          <w:sz w:val="24"/>
          <w:szCs w:val="24"/>
        </w:rPr>
        <w:t xml:space="preserve">Procedura de achiziționare a lucrărilor </w:t>
      </w:r>
      <w:r w:rsidR="00B768C8" w:rsidRPr="00D149DB">
        <w:rPr>
          <w:rFonts w:ascii="Onest" w:hAnsi="Onest"/>
          <w:sz w:val="24"/>
          <w:szCs w:val="24"/>
        </w:rPr>
        <w:t xml:space="preserve">de reparație a spațiilor </w:t>
      </w:r>
      <w:r w:rsidR="00A43FCD">
        <w:rPr>
          <w:rFonts w:ascii="Onest" w:hAnsi="Onest"/>
          <w:sz w:val="24"/>
          <w:szCs w:val="24"/>
        </w:rPr>
        <w:t xml:space="preserve">pentru </w:t>
      </w:r>
      <w:r w:rsidR="00B768C8" w:rsidRPr="00D149DB">
        <w:rPr>
          <w:rFonts w:ascii="Onest" w:hAnsi="Onest"/>
          <w:sz w:val="24"/>
          <w:szCs w:val="24"/>
        </w:rPr>
        <w:t xml:space="preserve">RMT </w:t>
      </w:r>
      <w:r w:rsidR="009556CD" w:rsidRPr="00D149DB">
        <w:rPr>
          <w:rFonts w:ascii="Onest" w:hAnsi="Onest"/>
          <w:sz w:val="24"/>
          <w:szCs w:val="24"/>
        </w:rPr>
        <w:t>este la etapa de executare</w:t>
      </w:r>
      <w:r w:rsidR="00B768C8" w:rsidRPr="00D149DB">
        <w:rPr>
          <w:rFonts w:ascii="Onest" w:hAnsi="Onest"/>
          <w:sz w:val="24"/>
          <w:szCs w:val="24"/>
        </w:rPr>
        <w:t>, iar l</w:t>
      </w:r>
      <w:r w:rsidR="009556CD" w:rsidRPr="00D149DB">
        <w:rPr>
          <w:rFonts w:ascii="Onest" w:hAnsi="Onest"/>
          <w:sz w:val="24"/>
          <w:szCs w:val="24"/>
        </w:rPr>
        <w:t xml:space="preserve">ucrările de reparație a studioului Moldova2, se află la etapa de evaluare a ofertelor; </w:t>
      </w:r>
    </w:p>
    <w:p w14:paraId="3BD43373" w14:textId="77777777" w:rsidR="009806A6" w:rsidRPr="009806A6" w:rsidRDefault="00A07D19" w:rsidP="00835801">
      <w:pPr>
        <w:pStyle w:val="a5"/>
        <w:numPr>
          <w:ilvl w:val="0"/>
          <w:numId w:val="2"/>
        </w:numPr>
        <w:ind w:left="0" w:firstLine="0"/>
        <w:jc w:val="both"/>
        <w:rPr>
          <w:rFonts w:ascii="Onest" w:hAnsi="Onest"/>
          <w:sz w:val="24"/>
          <w:szCs w:val="24"/>
        </w:rPr>
      </w:pPr>
      <w:r w:rsidRPr="00D149DB">
        <w:rPr>
          <w:rFonts w:ascii="Onest" w:hAnsi="Onest"/>
          <w:sz w:val="24"/>
          <w:szCs w:val="24"/>
        </w:rPr>
        <w:t>143,3</w:t>
      </w:r>
      <w:r w:rsidR="00835801" w:rsidRPr="00D149DB">
        <w:rPr>
          <w:rFonts w:ascii="Onest" w:hAnsi="Onest"/>
          <w:sz w:val="24"/>
          <w:szCs w:val="24"/>
        </w:rPr>
        <w:t xml:space="preserve"> mii lei pentru „</w:t>
      </w:r>
      <w:r w:rsidR="00835801" w:rsidRPr="00D149DB">
        <w:rPr>
          <w:rFonts w:ascii="Onest" w:hAnsi="Onest"/>
          <w:i/>
          <w:sz w:val="24"/>
          <w:szCs w:val="24"/>
        </w:rPr>
        <w:t xml:space="preserve">formarea </w:t>
      </w:r>
      <w:r w:rsidR="00835801" w:rsidRPr="00D96505">
        <w:rPr>
          <w:rFonts w:ascii="Onest" w:hAnsi="Onest"/>
          <w:i/>
          <w:color w:val="000000" w:themeColor="text1"/>
          <w:sz w:val="24"/>
          <w:szCs w:val="24"/>
        </w:rPr>
        <w:t>profesională”</w:t>
      </w:r>
      <w:r w:rsidR="00835801" w:rsidRPr="00D96505">
        <w:rPr>
          <w:rFonts w:ascii="Onest" w:hAnsi="Onest"/>
          <w:color w:val="000000" w:themeColor="text1"/>
          <w:sz w:val="24"/>
          <w:szCs w:val="24"/>
        </w:rPr>
        <w:t xml:space="preserve">. Articolul dat prevede cheltuieli pentru </w:t>
      </w:r>
      <w:r w:rsidR="0036409F">
        <w:rPr>
          <w:rFonts w:ascii="Onest" w:hAnsi="Onest"/>
          <w:color w:val="000000" w:themeColor="text1"/>
          <w:sz w:val="24"/>
          <w:szCs w:val="24"/>
        </w:rPr>
        <w:t>i</w:t>
      </w:r>
      <w:r w:rsidR="00835801" w:rsidRPr="00D96505">
        <w:rPr>
          <w:rFonts w:ascii="Onest" w:hAnsi="Onest"/>
          <w:color w:val="000000" w:themeColor="text1"/>
          <w:sz w:val="24"/>
          <w:szCs w:val="24"/>
        </w:rPr>
        <w:t>nstruirea salariaţilor în domeniul protecţiei mu</w:t>
      </w:r>
      <w:r w:rsidR="00AC2CD7">
        <w:rPr>
          <w:rFonts w:ascii="Onest" w:hAnsi="Onest"/>
          <w:color w:val="000000" w:themeColor="text1"/>
          <w:sz w:val="24"/>
          <w:szCs w:val="24"/>
        </w:rPr>
        <w:t xml:space="preserve">ncii, </w:t>
      </w:r>
      <w:r w:rsidR="00E134EC" w:rsidRPr="007F3B92">
        <w:rPr>
          <w:rFonts w:ascii="Onest" w:hAnsi="Onest"/>
          <w:sz w:val="24"/>
          <w:szCs w:val="24"/>
        </w:rPr>
        <w:t>în domeniul administrativ și operațional (achiziții publice conform standardelor UE, elaborarea caietelor de sarcini, documentarea și standardizarea proceselor)</w:t>
      </w:r>
      <w:r w:rsidR="00E134EC">
        <w:rPr>
          <w:rFonts w:ascii="Onest" w:hAnsi="Onest"/>
          <w:sz w:val="24"/>
          <w:szCs w:val="24"/>
        </w:rPr>
        <w:t xml:space="preserve">, </w:t>
      </w:r>
      <w:r w:rsidR="00AC2CD7">
        <w:rPr>
          <w:rFonts w:ascii="Onest" w:hAnsi="Onest"/>
          <w:color w:val="000000" w:themeColor="text1"/>
          <w:sz w:val="24"/>
          <w:szCs w:val="24"/>
        </w:rPr>
        <w:t xml:space="preserve">precum şi în alte domenii. </w:t>
      </w:r>
    </w:p>
    <w:p w14:paraId="21C75AE8" w14:textId="7059521E" w:rsidR="00835801" w:rsidRPr="00990D6D" w:rsidRDefault="009806A6" w:rsidP="009806A6">
      <w:pPr>
        <w:pStyle w:val="a5"/>
        <w:ind w:left="0"/>
        <w:jc w:val="both"/>
        <w:rPr>
          <w:rFonts w:ascii="Onest" w:hAnsi="Onest"/>
          <w:sz w:val="24"/>
          <w:szCs w:val="24"/>
        </w:rPr>
      </w:pPr>
      <w:r w:rsidRPr="009806A6">
        <w:rPr>
          <w:rFonts w:ascii="Onest" w:hAnsi="Onest"/>
          <w:i/>
          <w:color w:val="000000" w:themeColor="text1"/>
          <w:sz w:val="24"/>
          <w:szCs w:val="24"/>
        </w:rPr>
        <w:t>*Notă:</w:t>
      </w:r>
      <w:r>
        <w:rPr>
          <w:rFonts w:ascii="Onest" w:hAnsi="Onest"/>
          <w:color w:val="000000" w:themeColor="text1"/>
          <w:sz w:val="24"/>
          <w:szCs w:val="24"/>
        </w:rPr>
        <w:t xml:space="preserve"> </w:t>
      </w:r>
      <w:r w:rsidR="00AC2CD7" w:rsidRPr="00E25372">
        <w:rPr>
          <w:rFonts w:ascii="Onest" w:hAnsi="Onest"/>
          <w:sz w:val="24"/>
          <w:szCs w:val="24"/>
        </w:rPr>
        <w:t xml:space="preserve">Pe parcursul </w:t>
      </w:r>
      <w:r w:rsidR="00A07D19" w:rsidRPr="00E25372">
        <w:rPr>
          <w:rFonts w:ascii="Onest" w:hAnsi="Onest"/>
          <w:sz w:val="24"/>
          <w:szCs w:val="24"/>
        </w:rPr>
        <w:t>anului</w:t>
      </w:r>
      <w:r w:rsidR="00AC2CD7" w:rsidRPr="00E25372">
        <w:rPr>
          <w:rFonts w:ascii="Onest" w:hAnsi="Onest"/>
          <w:sz w:val="24"/>
          <w:szCs w:val="24"/>
        </w:rPr>
        <w:t xml:space="preserve"> angajații Companiei au beneficiat de instruiri privind dicția și perfecționarea artei vorbirii, dezvoltarea tehnicilor de intervievare eficientă, utilizarea echipamentelor de producție pentru îmbunătățirea calității tehnice, combaterea dezinformării, utilizarea surselor credibile și echilibrul opiniilor, aplicarea tehnicilor moderne de iluminare și ajustarea optimă a luminii în studiourile TV, precum și aplicarea tehnicilor moderne de montaj video, optimizarea </w:t>
      </w:r>
      <w:r w:rsidR="00AC2CD7" w:rsidRPr="00990D6D">
        <w:rPr>
          <w:rFonts w:ascii="Onest" w:hAnsi="Onest"/>
          <w:sz w:val="24"/>
          <w:szCs w:val="24"/>
        </w:rPr>
        <w:t>setărilor camer</w:t>
      </w:r>
      <w:r w:rsidR="00713D89">
        <w:rPr>
          <w:rFonts w:ascii="Onest" w:hAnsi="Onest"/>
          <w:sz w:val="24"/>
          <w:szCs w:val="24"/>
        </w:rPr>
        <w:t>e</w:t>
      </w:r>
      <w:r w:rsidR="00AC2CD7" w:rsidRPr="00990D6D">
        <w:rPr>
          <w:rFonts w:ascii="Onest" w:hAnsi="Onest"/>
          <w:sz w:val="24"/>
          <w:szCs w:val="24"/>
        </w:rPr>
        <w:t xml:space="preserve">lor video utilizate în studiou, </w:t>
      </w:r>
      <w:r w:rsidR="000C5D9F" w:rsidRPr="00990D6D">
        <w:rPr>
          <w:rFonts w:ascii="Onest" w:hAnsi="Onest"/>
          <w:sz w:val="24"/>
          <w:szCs w:val="24"/>
        </w:rPr>
        <w:t xml:space="preserve">cursuri de limbă engleză, menite să sprijine colaborările internaționale și participarea la proiecte externe </w:t>
      </w:r>
      <w:r w:rsidR="00AC2CD7" w:rsidRPr="00990D6D">
        <w:rPr>
          <w:rFonts w:ascii="Onest" w:hAnsi="Onest"/>
          <w:sz w:val="24"/>
          <w:szCs w:val="24"/>
        </w:rPr>
        <w:t xml:space="preserve">ș.a.. Cheltuielile pentru organizarea instruirilor respective au constituit </w:t>
      </w:r>
      <w:r w:rsidR="00E9369C" w:rsidRPr="00990D6D">
        <w:rPr>
          <w:rFonts w:ascii="Onest" w:hAnsi="Onest"/>
          <w:sz w:val="24"/>
          <w:szCs w:val="24"/>
        </w:rPr>
        <w:t>388,9</w:t>
      </w:r>
      <w:r w:rsidR="00AC2CD7" w:rsidRPr="00990D6D">
        <w:rPr>
          <w:rFonts w:ascii="Onest" w:hAnsi="Onest"/>
          <w:sz w:val="24"/>
          <w:szCs w:val="24"/>
        </w:rPr>
        <w:t xml:space="preserve"> mii lei și au fost atribuite la articolul de cheltuieli </w:t>
      </w:r>
      <w:r w:rsidR="00AC2CD7" w:rsidRPr="00990D6D">
        <w:rPr>
          <w:rFonts w:ascii="Onest" w:hAnsi="Onest"/>
          <w:i/>
          <w:iCs/>
          <w:sz w:val="24"/>
          <w:szCs w:val="24"/>
        </w:rPr>
        <w:t>„retribuirea muncii”</w:t>
      </w:r>
      <w:r w:rsidR="00AC2CD7" w:rsidRPr="00990D6D">
        <w:rPr>
          <w:rFonts w:ascii="Onest" w:hAnsi="Onest"/>
          <w:sz w:val="24"/>
          <w:szCs w:val="24"/>
        </w:rPr>
        <w:t xml:space="preserve"> (conform clasificației economice, standardelor naționale de contabilitate și tipul contractului semnat);</w:t>
      </w:r>
    </w:p>
    <w:p w14:paraId="77F73A77" w14:textId="77777777" w:rsidR="00835801" w:rsidRPr="00990D6D" w:rsidRDefault="00260FA9" w:rsidP="00835801">
      <w:pPr>
        <w:pStyle w:val="a5"/>
        <w:numPr>
          <w:ilvl w:val="0"/>
          <w:numId w:val="2"/>
        </w:numPr>
        <w:ind w:left="426" w:hanging="426"/>
        <w:jc w:val="both"/>
        <w:rPr>
          <w:rFonts w:ascii="Onest" w:hAnsi="Onest"/>
          <w:sz w:val="24"/>
          <w:szCs w:val="24"/>
        </w:rPr>
      </w:pPr>
      <w:r w:rsidRPr="00990D6D">
        <w:rPr>
          <w:rFonts w:ascii="Onest" w:hAnsi="Onest"/>
          <w:sz w:val="24"/>
          <w:szCs w:val="24"/>
        </w:rPr>
        <w:t>1559,6</w:t>
      </w:r>
      <w:r w:rsidR="00835801" w:rsidRPr="00990D6D">
        <w:rPr>
          <w:rFonts w:ascii="Onest" w:hAnsi="Onest"/>
          <w:sz w:val="24"/>
          <w:szCs w:val="24"/>
        </w:rPr>
        <w:t xml:space="preserve"> mii lei pentru „</w:t>
      </w:r>
      <w:r w:rsidR="00835801" w:rsidRPr="00990D6D">
        <w:rPr>
          <w:rFonts w:ascii="Onest" w:hAnsi="Onest"/>
          <w:i/>
          <w:sz w:val="24"/>
          <w:szCs w:val="24"/>
        </w:rPr>
        <w:t>deplasări de serviciu în interiorul ţării şi peste hotare”</w:t>
      </w:r>
      <w:r w:rsidR="00835801" w:rsidRPr="00990D6D">
        <w:rPr>
          <w:rFonts w:ascii="Onest" w:hAnsi="Onest"/>
          <w:sz w:val="24"/>
          <w:szCs w:val="24"/>
        </w:rPr>
        <w:t>;</w:t>
      </w:r>
    </w:p>
    <w:p w14:paraId="628ACC4F" w14:textId="77777777" w:rsidR="00835801" w:rsidRPr="00990D6D" w:rsidRDefault="004C2578" w:rsidP="00835801">
      <w:pPr>
        <w:pStyle w:val="a5"/>
        <w:numPr>
          <w:ilvl w:val="0"/>
          <w:numId w:val="2"/>
        </w:numPr>
        <w:ind w:left="0" w:firstLine="0"/>
        <w:jc w:val="both"/>
        <w:rPr>
          <w:rFonts w:ascii="Onest" w:hAnsi="Onest"/>
          <w:sz w:val="24"/>
          <w:szCs w:val="24"/>
        </w:rPr>
      </w:pPr>
      <w:r w:rsidRPr="00990D6D">
        <w:rPr>
          <w:rFonts w:ascii="Onest" w:hAnsi="Onest"/>
          <w:sz w:val="24"/>
          <w:szCs w:val="24"/>
        </w:rPr>
        <w:t>15,8</w:t>
      </w:r>
      <w:r w:rsidR="00835801" w:rsidRPr="00990D6D">
        <w:rPr>
          <w:rFonts w:ascii="Onest" w:hAnsi="Onest"/>
          <w:sz w:val="24"/>
          <w:szCs w:val="24"/>
        </w:rPr>
        <w:t xml:space="preserve"> mii lei pentru „</w:t>
      </w:r>
      <w:r w:rsidR="00835801" w:rsidRPr="00990D6D">
        <w:rPr>
          <w:rFonts w:ascii="Onest" w:hAnsi="Onest"/>
          <w:i/>
          <w:sz w:val="24"/>
          <w:szCs w:val="24"/>
        </w:rPr>
        <w:t>servicii medicale”</w:t>
      </w:r>
      <w:r w:rsidR="00835801" w:rsidRPr="00990D6D">
        <w:rPr>
          <w:rFonts w:ascii="Onest" w:hAnsi="Onest"/>
          <w:sz w:val="24"/>
          <w:szCs w:val="24"/>
        </w:rPr>
        <w:t>. La articolul dat sunt incluse cheltuieli pentru examenul medical a salariaților conform prevederilor art. 103 din Codul Muncii al RM;</w:t>
      </w:r>
    </w:p>
    <w:p w14:paraId="01CCCDE4" w14:textId="55485C88" w:rsidR="00835801" w:rsidRPr="00990D6D" w:rsidRDefault="000E79D1" w:rsidP="00835801">
      <w:pPr>
        <w:pStyle w:val="a5"/>
        <w:numPr>
          <w:ilvl w:val="0"/>
          <w:numId w:val="2"/>
        </w:numPr>
        <w:ind w:left="0" w:firstLine="0"/>
        <w:jc w:val="both"/>
        <w:rPr>
          <w:rFonts w:ascii="Onest" w:hAnsi="Onest"/>
          <w:sz w:val="24"/>
          <w:szCs w:val="24"/>
        </w:rPr>
      </w:pPr>
      <w:r w:rsidRPr="00990D6D">
        <w:rPr>
          <w:rFonts w:ascii="Onest" w:hAnsi="Onest"/>
          <w:sz w:val="24"/>
          <w:szCs w:val="24"/>
        </w:rPr>
        <w:lastRenderedPageBreak/>
        <w:t>41,9</w:t>
      </w:r>
      <w:r w:rsidR="00835801" w:rsidRPr="00990D6D">
        <w:rPr>
          <w:rFonts w:ascii="Onest" w:hAnsi="Onest"/>
          <w:sz w:val="24"/>
          <w:szCs w:val="24"/>
        </w:rPr>
        <w:t xml:space="preserve"> mii lei pentru „</w:t>
      </w:r>
      <w:r w:rsidR="00835801" w:rsidRPr="00990D6D">
        <w:rPr>
          <w:rFonts w:ascii="Onest" w:hAnsi="Onest"/>
          <w:i/>
          <w:sz w:val="24"/>
          <w:szCs w:val="24"/>
        </w:rPr>
        <w:t xml:space="preserve">servicii editoriale”, </w:t>
      </w:r>
      <w:r w:rsidR="00835801" w:rsidRPr="00990D6D">
        <w:rPr>
          <w:rFonts w:ascii="Onest" w:hAnsi="Onest"/>
          <w:sz w:val="24"/>
          <w:szCs w:val="24"/>
        </w:rPr>
        <w:t xml:space="preserve">achiziționarea serviciilor tipografice și procurarea formularelor </w:t>
      </w:r>
      <w:r w:rsidR="009815C8" w:rsidRPr="00990D6D">
        <w:rPr>
          <w:rFonts w:ascii="Onest" w:hAnsi="Onest"/>
          <w:sz w:val="24"/>
          <w:szCs w:val="24"/>
        </w:rPr>
        <w:t xml:space="preserve">în sumă de </w:t>
      </w:r>
      <w:r w:rsidR="00C04DEA" w:rsidRPr="00990D6D">
        <w:rPr>
          <w:rFonts w:ascii="Onest" w:hAnsi="Onest"/>
          <w:sz w:val="24"/>
          <w:szCs w:val="24"/>
        </w:rPr>
        <w:t>12,8</w:t>
      </w:r>
      <w:r w:rsidR="00F54273" w:rsidRPr="00990D6D">
        <w:rPr>
          <w:rFonts w:ascii="Onest" w:hAnsi="Onest"/>
          <w:sz w:val="24"/>
          <w:szCs w:val="24"/>
        </w:rPr>
        <w:t xml:space="preserve"> </w:t>
      </w:r>
      <w:r w:rsidR="00835801" w:rsidRPr="00990D6D">
        <w:rPr>
          <w:rFonts w:ascii="Onest" w:hAnsi="Onest"/>
          <w:sz w:val="24"/>
          <w:szCs w:val="24"/>
        </w:rPr>
        <w:t>de diferit gen</w:t>
      </w:r>
      <w:r w:rsidR="00F11530" w:rsidRPr="00990D6D">
        <w:rPr>
          <w:rFonts w:ascii="Onest" w:hAnsi="Onest"/>
          <w:sz w:val="24"/>
          <w:szCs w:val="24"/>
        </w:rPr>
        <w:t>, precum</w:t>
      </w:r>
      <w:r w:rsidR="00C04DEA" w:rsidRPr="00990D6D">
        <w:rPr>
          <w:rFonts w:ascii="Onest" w:hAnsi="Onest"/>
          <w:sz w:val="24"/>
          <w:szCs w:val="24"/>
        </w:rPr>
        <w:t xml:space="preserve"> și cardurilor de acces în sumă de 29,1 mii lei</w:t>
      </w:r>
      <w:r w:rsidR="00835801" w:rsidRPr="00990D6D">
        <w:rPr>
          <w:rFonts w:ascii="Onest" w:hAnsi="Onest"/>
          <w:sz w:val="24"/>
          <w:szCs w:val="24"/>
        </w:rPr>
        <w:t>;</w:t>
      </w:r>
    </w:p>
    <w:p w14:paraId="2903597A" w14:textId="28A3B7E4" w:rsidR="00835801" w:rsidRPr="00D96505" w:rsidRDefault="000E7E49" w:rsidP="00835801">
      <w:pPr>
        <w:pStyle w:val="a5"/>
        <w:numPr>
          <w:ilvl w:val="0"/>
          <w:numId w:val="2"/>
        </w:numPr>
        <w:ind w:left="22" w:hanging="22"/>
        <w:jc w:val="both"/>
        <w:rPr>
          <w:rFonts w:ascii="Onest" w:hAnsi="Onest"/>
          <w:color w:val="000000" w:themeColor="text1"/>
          <w:sz w:val="24"/>
          <w:szCs w:val="24"/>
        </w:rPr>
      </w:pPr>
      <w:r w:rsidRPr="00990D6D">
        <w:rPr>
          <w:rFonts w:ascii="Onest" w:hAnsi="Onest"/>
          <w:sz w:val="24"/>
          <w:szCs w:val="24"/>
        </w:rPr>
        <w:t>207,6</w:t>
      </w:r>
      <w:r w:rsidR="00835801" w:rsidRPr="00990D6D">
        <w:rPr>
          <w:rFonts w:ascii="Onest" w:hAnsi="Onest"/>
          <w:sz w:val="24"/>
          <w:szCs w:val="24"/>
        </w:rPr>
        <w:t xml:space="preserve"> mii lei pentru </w:t>
      </w:r>
      <w:r w:rsidR="00835801" w:rsidRPr="00990D6D">
        <w:rPr>
          <w:rFonts w:ascii="Onest" w:hAnsi="Onest"/>
          <w:i/>
          <w:sz w:val="24"/>
          <w:szCs w:val="24"/>
        </w:rPr>
        <w:t>„servicii de protocol”.</w:t>
      </w:r>
      <w:r w:rsidR="00835801" w:rsidRPr="00990D6D">
        <w:rPr>
          <w:rFonts w:ascii="Onest" w:hAnsi="Onest"/>
          <w:sz w:val="24"/>
          <w:szCs w:val="24"/>
        </w:rPr>
        <w:t xml:space="preserve"> Articolul dat prevede cheltuieli p</w:t>
      </w:r>
      <w:r w:rsidR="00F11530" w:rsidRPr="00990D6D">
        <w:rPr>
          <w:rFonts w:ascii="Onest" w:hAnsi="Onest"/>
          <w:sz w:val="24"/>
          <w:szCs w:val="24"/>
        </w:rPr>
        <w:t xml:space="preserve">entru </w:t>
      </w:r>
      <w:r w:rsidR="00835801" w:rsidRPr="00990D6D">
        <w:rPr>
          <w:rFonts w:ascii="Onest" w:hAnsi="Onest"/>
          <w:sz w:val="24"/>
          <w:szCs w:val="24"/>
        </w:rPr>
        <w:t xml:space="preserve">recepțiile delegațiilor din străinătate </w:t>
      </w:r>
      <w:r w:rsidR="00835801" w:rsidRPr="00D96505">
        <w:rPr>
          <w:rFonts w:ascii="Onest" w:hAnsi="Onest"/>
          <w:color w:val="000000" w:themeColor="text1"/>
          <w:sz w:val="24"/>
          <w:szCs w:val="24"/>
        </w:rPr>
        <w:t>și de lucru</w:t>
      </w:r>
      <w:r>
        <w:rPr>
          <w:rFonts w:ascii="Onest" w:hAnsi="Onest"/>
          <w:color w:val="000000" w:themeColor="text1"/>
          <w:sz w:val="24"/>
          <w:szCs w:val="24"/>
        </w:rPr>
        <w:t>;</w:t>
      </w:r>
    </w:p>
    <w:p w14:paraId="008C7944" w14:textId="54A48AA5" w:rsidR="00835801" w:rsidRPr="00990D6D" w:rsidRDefault="00260FA9" w:rsidP="00835801">
      <w:pPr>
        <w:pStyle w:val="a5"/>
        <w:numPr>
          <w:ilvl w:val="0"/>
          <w:numId w:val="2"/>
        </w:numPr>
        <w:ind w:left="0" w:firstLine="0"/>
        <w:jc w:val="both"/>
        <w:rPr>
          <w:rFonts w:ascii="Onest" w:hAnsi="Onest"/>
          <w:sz w:val="24"/>
          <w:szCs w:val="24"/>
        </w:rPr>
      </w:pPr>
      <w:r w:rsidRPr="00990D6D">
        <w:rPr>
          <w:rFonts w:ascii="Onest" w:hAnsi="Onest"/>
          <w:sz w:val="24"/>
          <w:szCs w:val="24"/>
        </w:rPr>
        <w:t>2121,</w:t>
      </w:r>
      <w:r w:rsidR="00EB3F6B" w:rsidRPr="00990D6D">
        <w:rPr>
          <w:rFonts w:ascii="Onest" w:hAnsi="Onest"/>
          <w:sz w:val="24"/>
          <w:szCs w:val="24"/>
        </w:rPr>
        <w:t>2</w:t>
      </w:r>
      <w:r w:rsidR="00835801" w:rsidRPr="00990D6D">
        <w:rPr>
          <w:rFonts w:ascii="Onest" w:hAnsi="Onest"/>
          <w:sz w:val="24"/>
          <w:szCs w:val="24"/>
        </w:rPr>
        <w:t xml:space="preserve"> mii lei pentru „</w:t>
      </w:r>
      <w:r w:rsidR="00835801" w:rsidRPr="00990D6D">
        <w:rPr>
          <w:rFonts w:ascii="Onest" w:hAnsi="Onest"/>
          <w:i/>
          <w:sz w:val="24"/>
          <w:szCs w:val="24"/>
        </w:rPr>
        <w:t>servicii de pază a edificiilor”</w:t>
      </w:r>
      <w:r w:rsidR="00835801" w:rsidRPr="00990D6D">
        <w:rPr>
          <w:rFonts w:ascii="Onest" w:hAnsi="Onest"/>
          <w:sz w:val="24"/>
          <w:szCs w:val="24"/>
        </w:rPr>
        <w:t xml:space="preserve">; </w:t>
      </w:r>
    </w:p>
    <w:p w14:paraId="2814C4F3" w14:textId="7D6AE31A" w:rsidR="00835801" w:rsidRPr="00990D6D" w:rsidRDefault="00835801" w:rsidP="00835801">
      <w:pPr>
        <w:pStyle w:val="a5"/>
        <w:numPr>
          <w:ilvl w:val="0"/>
          <w:numId w:val="2"/>
        </w:numPr>
        <w:ind w:left="0" w:firstLine="0"/>
        <w:jc w:val="both"/>
        <w:rPr>
          <w:rFonts w:ascii="Onest" w:hAnsi="Onest"/>
          <w:i/>
          <w:sz w:val="24"/>
          <w:szCs w:val="24"/>
        </w:rPr>
      </w:pPr>
      <w:r w:rsidRPr="00990D6D">
        <w:rPr>
          <w:rFonts w:ascii="Onest" w:hAnsi="Onest"/>
          <w:sz w:val="24"/>
          <w:szCs w:val="24"/>
        </w:rPr>
        <w:t>Articolul</w:t>
      </w:r>
      <w:r w:rsidRPr="00990D6D">
        <w:rPr>
          <w:rFonts w:ascii="Onest" w:hAnsi="Onest"/>
          <w:i/>
          <w:sz w:val="24"/>
          <w:szCs w:val="24"/>
        </w:rPr>
        <w:t xml:space="preserve"> „servicii financiare” </w:t>
      </w:r>
      <w:r w:rsidRPr="00990D6D">
        <w:rPr>
          <w:rFonts w:ascii="Onest" w:hAnsi="Onest"/>
          <w:sz w:val="24"/>
          <w:szCs w:val="24"/>
        </w:rPr>
        <w:t xml:space="preserve">include cheltuieli pentru achitarea taxelor percepute de către instituţiile financiare în sumă de </w:t>
      </w:r>
      <w:r w:rsidR="00867689" w:rsidRPr="00D55D94">
        <w:rPr>
          <w:rFonts w:ascii="Onest" w:hAnsi="Onest"/>
          <w:sz w:val="24"/>
          <w:szCs w:val="24"/>
        </w:rPr>
        <w:t>100,1</w:t>
      </w:r>
      <w:r w:rsidRPr="00D55D94">
        <w:rPr>
          <w:rFonts w:ascii="Onest" w:hAnsi="Onest"/>
          <w:sz w:val="24"/>
          <w:szCs w:val="24"/>
        </w:rPr>
        <w:t xml:space="preserve"> </w:t>
      </w:r>
      <w:r w:rsidRPr="00990D6D">
        <w:rPr>
          <w:rFonts w:ascii="Onest" w:hAnsi="Onest"/>
          <w:sz w:val="24"/>
          <w:szCs w:val="24"/>
        </w:rPr>
        <w:t>mii lei</w:t>
      </w:r>
      <w:r w:rsidRPr="00990D6D">
        <w:rPr>
          <w:rFonts w:ascii="Onest" w:hAnsi="Onest"/>
          <w:i/>
          <w:sz w:val="24"/>
          <w:szCs w:val="24"/>
        </w:rPr>
        <w:t>;</w:t>
      </w:r>
    </w:p>
    <w:p w14:paraId="3FD46E4D" w14:textId="43922E3A" w:rsidR="00835801" w:rsidRPr="00990D6D" w:rsidRDefault="00DB35EA" w:rsidP="00835801">
      <w:pPr>
        <w:pStyle w:val="a5"/>
        <w:numPr>
          <w:ilvl w:val="0"/>
          <w:numId w:val="2"/>
        </w:numPr>
        <w:ind w:left="0" w:firstLine="0"/>
        <w:jc w:val="both"/>
        <w:rPr>
          <w:rFonts w:ascii="Onest" w:hAnsi="Onest"/>
          <w:sz w:val="24"/>
          <w:szCs w:val="24"/>
        </w:rPr>
      </w:pPr>
      <w:r w:rsidRPr="00990D6D">
        <w:rPr>
          <w:rFonts w:ascii="Onest" w:hAnsi="Onest"/>
          <w:sz w:val="24"/>
          <w:szCs w:val="24"/>
        </w:rPr>
        <w:t>25,2</w:t>
      </w:r>
      <w:r w:rsidR="00835801" w:rsidRPr="00990D6D">
        <w:rPr>
          <w:rFonts w:ascii="Onest" w:hAnsi="Onest"/>
          <w:sz w:val="24"/>
          <w:szCs w:val="24"/>
        </w:rPr>
        <w:t xml:space="preserve"> mii lei pentru „</w:t>
      </w:r>
      <w:r w:rsidR="00835801" w:rsidRPr="00990D6D">
        <w:rPr>
          <w:rFonts w:ascii="Onest" w:hAnsi="Onest"/>
          <w:i/>
          <w:sz w:val="24"/>
          <w:szCs w:val="24"/>
        </w:rPr>
        <w:t xml:space="preserve">servicii poştale şi de curierat”. </w:t>
      </w:r>
      <w:r w:rsidR="00835801" w:rsidRPr="00990D6D">
        <w:rPr>
          <w:rFonts w:ascii="Onest" w:hAnsi="Onest"/>
          <w:sz w:val="24"/>
          <w:szCs w:val="24"/>
        </w:rPr>
        <w:t xml:space="preserve">Articolul dat reprezintă cheltuieli pentru expedieri poştale şi curierat, servicii de francare în sumă </w:t>
      </w:r>
      <w:r w:rsidR="00867A2A" w:rsidRPr="00990D6D">
        <w:rPr>
          <w:rFonts w:ascii="Onest" w:hAnsi="Onest"/>
          <w:sz w:val="24"/>
          <w:szCs w:val="24"/>
        </w:rPr>
        <w:t xml:space="preserve">totală </w:t>
      </w:r>
      <w:r w:rsidR="00835801" w:rsidRPr="00990D6D">
        <w:rPr>
          <w:rFonts w:ascii="Onest" w:hAnsi="Onest"/>
          <w:sz w:val="24"/>
          <w:szCs w:val="24"/>
        </w:rPr>
        <w:t xml:space="preserve">de </w:t>
      </w:r>
      <w:r w:rsidRPr="00990D6D">
        <w:rPr>
          <w:rFonts w:ascii="Onest" w:hAnsi="Onest"/>
          <w:sz w:val="24"/>
          <w:szCs w:val="24"/>
        </w:rPr>
        <w:t>11,4</w:t>
      </w:r>
      <w:r w:rsidR="00835801" w:rsidRPr="00990D6D">
        <w:rPr>
          <w:rFonts w:ascii="Onest" w:hAnsi="Onest"/>
          <w:sz w:val="24"/>
          <w:szCs w:val="24"/>
        </w:rPr>
        <w:t xml:space="preserve"> mii lei şi abonarea la ediţii periodice în sumă de </w:t>
      </w:r>
      <w:r w:rsidRPr="00990D6D">
        <w:rPr>
          <w:rFonts w:ascii="Onest" w:hAnsi="Onest"/>
          <w:sz w:val="24"/>
          <w:szCs w:val="24"/>
        </w:rPr>
        <w:t>13,8</w:t>
      </w:r>
      <w:r w:rsidR="00835801" w:rsidRPr="00990D6D">
        <w:rPr>
          <w:rFonts w:ascii="Onest" w:hAnsi="Onest"/>
          <w:sz w:val="24"/>
          <w:szCs w:val="24"/>
        </w:rPr>
        <w:t xml:space="preserve"> mii lei;</w:t>
      </w:r>
    </w:p>
    <w:p w14:paraId="59257119" w14:textId="39FF3F5A" w:rsidR="00B0426A" w:rsidRPr="00B0426A" w:rsidRDefault="00F0288F" w:rsidP="00576BDC">
      <w:pPr>
        <w:pStyle w:val="a5"/>
        <w:numPr>
          <w:ilvl w:val="0"/>
          <w:numId w:val="2"/>
        </w:numPr>
        <w:ind w:left="0" w:firstLine="360"/>
        <w:jc w:val="both"/>
        <w:rPr>
          <w:rFonts w:ascii="Onest" w:hAnsi="Onest"/>
          <w:color w:val="000000" w:themeColor="text1"/>
          <w:sz w:val="24"/>
          <w:szCs w:val="24"/>
        </w:rPr>
      </w:pPr>
      <w:r w:rsidRPr="00990D6D">
        <w:rPr>
          <w:rFonts w:ascii="Onest" w:hAnsi="Onest"/>
          <w:sz w:val="24"/>
          <w:szCs w:val="24"/>
        </w:rPr>
        <w:t>4798,8</w:t>
      </w:r>
      <w:r w:rsidR="000F18FB" w:rsidRPr="00990D6D">
        <w:rPr>
          <w:rFonts w:ascii="Onest" w:hAnsi="Onest"/>
          <w:sz w:val="24"/>
          <w:szCs w:val="24"/>
        </w:rPr>
        <w:t xml:space="preserve"> </w:t>
      </w:r>
      <w:r w:rsidR="00835801" w:rsidRPr="00990D6D">
        <w:rPr>
          <w:rFonts w:ascii="Onest" w:hAnsi="Onest"/>
          <w:sz w:val="24"/>
          <w:szCs w:val="24"/>
        </w:rPr>
        <w:t>mii lei pentru achiziționarea „</w:t>
      </w:r>
      <w:r w:rsidR="00835801" w:rsidRPr="00990D6D">
        <w:rPr>
          <w:rFonts w:ascii="Onest" w:hAnsi="Onest"/>
          <w:i/>
          <w:sz w:val="24"/>
          <w:szCs w:val="24"/>
        </w:rPr>
        <w:t>serviciilor neatribuite altor alineate”</w:t>
      </w:r>
      <w:r w:rsidR="00835801" w:rsidRPr="00990D6D">
        <w:rPr>
          <w:rFonts w:ascii="Onest" w:hAnsi="Onest"/>
          <w:sz w:val="24"/>
          <w:szCs w:val="24"/>
        </w:rPr>
        <w:t xml:space="preserve">. La articolul dat sunt atribuite cheltuieli privind deservirea ascensoarelor în sumă de </w:t>
      </w:r>
      <w:r w:rsidR="004C2578" w:rsidRPr="00990D6D">
        <w:rPr>
          <w:rFonts w:ascii="Onest" w:hAnsi="Onest"/>
          <w:sz w:val="24"/>
          <w:szCs w:val="24"/>
        </w:rPr>
        <w:t>67,5</w:t>
      </w:r>
      <w:r w:rsidR="00835801" w:rsidRPr="00990D6D">
        <w:rPr>
          <w:rFonts w:ascii="Onest" w:hAnsi="Onest"/>
          <w:sz w:val="24"/>
          <w:szCs w:val="24"/>
        </w:rPr>
        <w:t xml:space="preserve"> mii lei, </w:t>
      </w:r>
      <w:r w:rsidR="00045423" w:rsidRPr="00990D6D">
        <w:rPr>
          <w:rFonts w:ascii="Onest" w:hAnsi="Onest"/>
          <w:sz w:val="24"/>
          <w:szCs w:val="24"/>
        </w:rPr>
        <w:t xml:space="preserve">servicii de demontare/montare </w:t>
      </w:r>
      <w:r w:rsidR="0088460C" w:rsidRPr="00990D6D">
        <w:rPr>
          <w:rFonts w:ascii="Onest" w:hAnsi="Onest"/>
          <w:sz w:val="24"/>
          <w:szCs w:val="24"/>
        </w:rPr>
        <w:t xml:space="preserve">și </w:t>
      </w:r>
      <w:r w:rsidR="002C158D" w:rsidRPr="00990D6D">
        <w:rPr>
          <w:rFonts w:ascii="Onest" w:hAnsi="Onest"/>
          <w:sz w:val="24"/>
          <w:szCs w:val="24"/>
        </w:rPr>
        <w:t xml:space="preserve">deservire </w:t>
      </w:r>
      <w:r w:rsidR="00045423" w:rsidRPr="00990D6D">
        <w:rPr>
          <w:rFonts w:ascii="Onest" w:hAnsi="Onest"/>
          <w:sz w:val="24"/>
          <w:szCs w:val="24"/>
        </w:rPr>
        <w:t xml:space="preserve">a aparatelor de aer condiționat </w:t>
      </w:r>
      <w:r w:rsidR="00BC2B87" w:rsidRPr="00990D6D">
        <w:rPr>
          <w:rFonts w:ascii="Onest" w:hAnsi="Onest"/>
          <w:sz w:val="24"/>
          <w:szCs w:val="24"/>
        </w:rPr>
        <w:t xml:space="preserve">în sumă de </w:t>
      </w:r>
      <w:r w:rsidR="00B84AD7" w:rsidRPr="00990D6D">
        <w:rPr>
          <w:rFonts w:ascii="Onest" w:hAnsi="Onest"/>
          <w:sz w:val="24"/>
          <w:szCs w:val="24"/>
        </w:rPr>
        <w:t xml:space="preserve">87,4 </w:t>
      </w:r>
      <w:r w:rsidR="00BC2B87" w:rsidRPr="00990D6D">
        <w:rPr>
          <w:rFonts w:ascii="Onest" w:hAnsi="Onest"/>
          <w:sz w:val="24"/>
          <w:szCs w:val="24"/>
        </w:rPr>
        <w:t xml:space="preserve">mii lei, </w:t>
      </w:r>
      <w:r w:rsidR="00835801" w:rsidRPr="00990D6D">
        <w:rPr>
          <w:rFonts w:ascii="Onest" w:hAnsi="Onest"/>
          <w:sz w:val="24"/>
          <w:szCs w:val="24"/>
        </w:rPr>
        <w:t xml:space="preserve">spălarea şi testarea hidraulică a reţelelor de termoficare în sumă de </w:t>
      </w:r>
      <w:r w:rsidR="004C2578" w:rsidRPr="00990D6D">
        <w:rPr>
          <w:rFonts w:ascii="Onest" w:hAnsi="Onest"/>
          <w:sz w:val="24"/>
          <w:szCs w:val="24"/>
        </w:rPr>
        <w:t>31,0</w:t>
      </w:r>
      <w:r w:rsidR="00835801" w:rsidRPr="00990D6D">
        <w:rPr>
          <w:rFonts w:ascii="Onest" w:hAnsi="Onest"/>
          <w:sz w:val="24"/>
          <w:szCs w:val="24"/>
        </w:rPr>
        <w:t xml:space="preserve"> mii </w:t>
      </w:r>
      <w:r w:rsidR="00835801" w:rsidRPr="00D5369C">
        <w:rPr>
          <w:rFonts w:ascii="Onest" w:hAnsi="Onest"/>
          <w:color w:val="000000" w:themeColor="text1"/>
          <w:sz w:val="24"/>
          <w:szCs w:val="24"/>
        </w:rPr>
        <w:t xml:space="preserve">lei, verificarea </w:t>
      </w:r>
      <w:r w:rsidR="00835801" w:rsidRPr="00BF4DA0">
        <w:rPr>
          <w:rFonts w:ascii="Onest" w:hAnsi="Onest"/>
          <w:sz w:val="24"/>
          <w:szCs w:val="24"/>
        </w:rPr>
        <w:t>metrologică a aparatelor de măsurare, a rețelelor electrice interne</w:t>
      </w:r>
      <w:r w:rsidR="00111362" w:rsidRPr="00BF4DA0">
        <w:rPr>
          <w:rFonts w:ascii="Onest" w:hAnsi="Onest"/>
          <w:sz w:val="24"/>
          <w:szCs w:val="24"/>
        </w:rPr>
        <w:t>, extinctoare</w:t>
      </w:r>
      <w:r w:rsidR="00835801" w:rsidRPr="00BF4DA0">
        <w:rPr>
          <w:rFonts w:ascii="Onest" w:hAnsi="Onest"/>
          <w:sz w:val="24"/>
          <w:szCs w:val="24"/>
        </w:rPr>
        <w:t xml:space="preserve"> și verificarea planificată a ascensoarelor în sumă totală de</w:t>
      </w:r>
      <w:r w:rsidR="000D2FCE" w:rsidRPr="00BF4DA0">
        <w:rPr>
          <w:rFonts w:ascii="Onest" w:hAnsi="Onest"/>
          <w:sz w:val="24"/>
          <w:szCs w:val="24"/>
        </w:rPr>
        <w:t xml:space="preserve"> </w:t>
      </w:r>
      <w:r w:rsidR="00B84AD7" w:rsidRPr="00BF4DA0">
        <w:rPr>
          <w:rFonts w:ascii="Onest" w:hAnsi="Onest"/>
          <w:sz w:val="24"/>
          <w:szCs w:val="24"/>
        </w:rPr>
        <w:t xml:space="preserve">57,6 </w:t>
      </w:r>
      <w:r w:rsidR="00835801" w:rsidRPr="00BF4DA0">
        <w:rPr>
          <w:rFonts w:ascii="Onest" w:hAnsi="Onest"/>
          <w:sz w:val="24"/>
          <w:szCs w:val="24"/>
        </w:rPr>
        <w:t xml:space="preserve">mii lei, </w:t>
      </w:r>
      <w:r w:rsidR="0069573A" w:rsidRPr="00BF4DA0">
        <w:rPr>
          <w:rFonts w:ascii="Onest" w:hAnsi="Onest"/>
          <w:sz w:val="24"/>
          <w:szCs w:val="24"/>
        </w:rPr>
        <w:t xml:space="preserve">servicii de electromontare și distribuire în sumă de 7,2 mii lei, </w:t>
      </w:r>
      <w:r w:rsidR="00835801" w:rsidRPr="00BF4DA0">
        <w:rPr>
          <w:rFonts w:ascii="Onest" w:hAnsi="Onest"/>
          <w:sz w:val="24"/>
          <w:szCs w:val="24"/>
        </w:rPr>
        <w:t xml:space="preserve">servicii proiectare în construcții, verificarea devizelor în domeniul construcției în sumă de </w:t>
      </w:r>
      <w:r w:rsidR="00045423" w:rsidRPr="00BF4DA0">
        <w:rPr>
          <w:rFonts w:ascii="Onest" w:hAnsi="Onest"/>
          <w:sz w:val="24"/>
          <w:szCs w:val="24"/>
        </w:rPr>
        <w:t>10,8</w:t>
      </w:r>
      <w:r w:rsidR="00835801" w:rsidRPr="00BF4DA0">
        <w:rPr>
          <w:rFonts w:ascii="Onest" w:hAnsi="Onest"/>
          <w:sz w:val="24"/>
          <w:szCs w:val="24"/>
        </w:rPr>
        <w:t xml:space="preserve"> mii lei, deservirea imprimantelor în sumă de </w:t>
      </w:r>
      <w:r w:rsidR="008A6D38" w:rsidRPr="00BF4DA0">
        <w:rPr>
          <w:rFonts w:ascii="Onest" w:hAnsi="Onest"/>
          <w:sz w:val="24"/>
          <w:szCs w:val="24"/>
        </w:rPr>
        <w:t>36,4</w:t>
      </w:r>
      <w:r w:rsidR="00835801" w:rsidRPr="00BF4DA0">
        <w:rPr>
          <w:rFonts w:ascii="Onest" w:hAnsi="Onest"/>
          <w:sz w:val="24"/>
          <w:szCs w:val="24"/>
        </w:rPr>
        <w:t xml:space="preserve"> mii lei, achitarea serviciilor de presă și servicii de acces la materiale video</w:t>
      </w:r>
      <w:r w:rsidR="008A0AEF" w:rsidRPr="00BF4DA0">
        <w:rPr>
          <w:rFonts w:ascii="Onest" w:hAnsi="Onest"/>
          <w:sz w:val="24"/>
          <w:szCs w:val="24"/>
        </w:rPr>
        <w:t>/</w:t>
      </w:r>
      <w:r w:rsidR="00835801" w:rsidRPr="00BF4DA0">
        <w:rPr>
          <w:rFonts w:ascii="Onest" w:hAnsi="Onest"/>
          <w:sz w:val="24"/>
          <w:szCs w:val="24"/>
        </w:rPr>
        <w:t>audio</w:t>
      </w:r>
      <w:r w:rsidR="00353146" w:rsidRPr="00BF4DA0">
        <w:rPr>
          <w:rFonts w:ascii="Onest" w:hAnsi="Onest"/>
          <w:sz w:val="24"/>
          <w:szCs w:val="24"/>
        </w:rPr>
        <w:t>, materialelor audiovizuale</w:t>
      </w:r>
      <w:r w:rsidR="00835801" w:rsidRPr="00BF4DA0">
        <w:rPr>
          <w:rFonts w:ascii="Onest" w:hAnsi="Onest"/>
          <w:sz w:val="24"/>
          <w:szCs w:val="24"/>
        </w:rPr>
        <w:t xml:space="preserve"> în sumă totală de </w:t>
      </w:r>
      <w:r w:rsidR="008A0AEF" w:rsidRPr="00BF4DA0">
        <w:rPr>
          <w:rFonts w:ascii="Onest" w:hAnsi="Onest"/>
          <w:sz w:val="24"/>
          <w:szCs w:val="24"/>
        </w:rPr>
        <w:t xml:space="preserve">270,0 </w:t>
      </w:r>
      <w:r w:rsidR="00835801" w:rsidRPr="00BF4DA0">
        <w:rPr>
          <w:rFonts w:ascii="Onest" w:hAnsi="Onest"/>
          <w:sz w:val="24"/>
          <w:szCs w:val="24"/>
        </w:rPr>
        <w:t xml:space="preserve">lei, </w:t>
      </w:r>
      <w:r w:rsidR="00EE7D2E" w:rsidRPr="00BF4DA0">
        <w:rPr>
          <w:rFonts w:ascii="Onest" w:hAnsi="Onest"/>
          <w:sz w:val="24"/>
          <w:szCs w:val="24"/>
        </w:rPr>
        <w:t xml:space="preserve">servicii efecte speciale și decorare cu baloane și accesorii, </w:t>
      </w:r>
      <w:r w:rsidR="008A0AEF" w:rsidRPr="00BF4DA0">
        <w:rPr>
          <w:rFonts w:ascii="Onest" w:hAnsi="Onest"/>
          <w:sz w:val="24"/>
          <w:szCs w:val="24"/>
        </w:rPr>
        <w:t xml:space="preserve">realizarea emisiunilor </w:t>
      </w:r>
      <w:r w:rsidR="0088460C" w:rsidRPr="00BF4DA0">
        <w:rPr>
          <w:rFonts w:ascii="Onest" w:hAnsi="Onest"/>
          <w:sz w:val="24"/>
          <w:szCs w:val="24"/>
        </w:rPr>
        <w:t xml:space="preserve">de divertisment </w:t>
      </w:r>
      <w:r w:rsidR="008A0AEF" w:rsidRPr="00BF4DA0">
        <w:rPr>
          <w:rFonts w:ascii="Onest" w:hAnsi="Onest"/>
          <w:sz w:val="24"/>
          <w:szCs w:val="24"/>
        </w:rPr>
        <w:t xml:space="preserve">în sumă de </w:t>
      </w:r>
      <w:r w:rsidR="00EE7D2E" w:rsidRPr="00BF4DA0">
        <w:rPr>
          <w:rFonts w:ascii="Onest" w:hAnsi="Onest"/>
          <w:sz w:val="24"/>
          <w:szCs w:val="24"/>
        </w:rPr>
        <w:t>30,7</w:t>
      </w:r>
      <w:r w:rsidR="008A0AEF" w:rsidRPr="00BF4DA0">
        <w:rPr>
          <w:rFonts w:ascii="Onest" w:hAnsi="Onest"/>
          <w:sz w:val="24"/>
          <w:szCs w:val="24"/>
        </w:rPr>
        <w:t xml:space="preserve"> mii lei</w:t>
      </w:r>
      <w:r w:rsidR="000A1E7D" w:rsidRPr="00BF4DA0">
        <w:rPr>
          <w:rFonts w:ascii="Onest" w:hAnsi="Onest"/>
          <w:sz w:val="24"/>
          <w:szCs w:val="24"/>
        </w:rPr>
        <w:t>,</w:t>
      </w:r>
      <w:r w:rsidR="008A0AEF" w:rsidRPr="00BF4DA0">
        <w:rPr>
          <w:rFonts w:ascii="Onest" w:hAnsi="Onest"/>
          <w:sz w:val="24"/>
          <w:szCs w:val="24"/>
        </w:rPr>
        <w:t xml:space="preserve"> </w:t>
      </w:r>
      <w:r w:rsidR="00835801" w:rsidRPr="00BF4DA0">
        <w:rPr>
          <w:rFonts w:ascii="Onest" w:hAnsi="Onest"/>
          <w:sz w:val="24"/>
          <w:szCs w:val="24"/>
        </w:rPr>
        <w:t xml:space="preserve">servicii digitalizare filme în sumă de </w:t>
      </w:r>
      <w:r w:rsidR="00045040" w:rsidRPr="00BF4DA0">
        <w:rPr>
          <w:rFonts w:ascii="Onest" w:hAnsi="Onest"/>
          <w:sz w:val="24"/>
          <w:szCs w:val="24"/>
        </w:rPr>
        <w:t>76,2</w:t>
      </w:r>
      <w:r w:rsidR="00835801" w:rsidRPr="00BF4DA0">
        <w:rPr>
          <w:rFonts w:ascii="Onest" w:hAnsi="Onest"/>
          <w:sz w:val="24"/>
          <w:szCs w:val="24"/>
        </w:rPr>
        <w:t xml:space="preserve"> mii lei, servicii de monitoring şi prezentarea datelor pe audienţă a canalelor TV (M1 şi M2) în sumă de 895,0 mii lei, servicii suport la sistemul de emisie Autoplay/Avid News și sistemul Wowsa în sumă de </w:t>
      </w:r>
      <w:r w:rsidR="000A7A15" w:rsidRPr="00BF4DA0">
        <w:rPr>
          <w:rFonts w:ascii="Onest" w:hAnsi="Onest"/>
          <w:sz w:val="24"/>
          <w:szCs w:val="24"/>
        </w:rPr>
        <w:t xml:space="preserve">4,5 </w:t>
      </w:r>
      <w:r w:rsidR="00835801" w:rsidRPr="00BF4DA0">
        <w:rPr>
          <w:rFonts w:ascii="Onest" w:hAnsi="Onest"/>
          <w:sz w:val="24"/>
          <w:szCs w:val="24"/>
        </w:rPr>
        <w:t xml:space="preserve">mii lei, servicii de producere a meciurilor de fotbal în sumă de </w:t>
      </w:r>
      <w:r w:rsidR="00045040" w:rsidRPr="00BF4DA0">
        <w:rPr>
          <w:rFonts w:ascii="Onest" w:hAnsi="Onest"/>
          <w:sz w:val="24"/>
          <w:szCs w:val="24"/>
        </w:rPr>
        <w:t>2169,8</w:t>
      </w:r>
      <w:r w:rsidR="00835801" w:rsidRPr="00BF4DA0">
        <w:rPr>
          <w:rFonts w:ascii="Onest" w:hAnsi="Onest"/>
          <w:sz w:val="24"/>
          <w:szCs w:val="24"/>
        </w:rPr>
        <w:t xml:space="preserve"> mii lei, </w:t>
      </w:r>
      <w:r w:rsidR="00D46CC0" w:rsidRPr="00BF4DA0">
        <w:rPr>
          <w:rFonts w:ascii="Onest" w:hAnsi="Onest"/>
          <w:sz w:val="24"/>
          <w:szCs w:val="24"/>
        </w:rPr>
        <w:t>achiziționarea serviciilor de dezvoltare a unui concept creativ pentru o emisiune politică în sumă de 136,7 mii lei</w:t>
      </w:r>
      <w:r w:rsidR="00C27A90" w:rsidRPr="00BF4DA0">
        <w:rPr>
          <w:rFonts w:ascii="Onest" w:hAnsi="Onest"/>
          <w:sz w:val="24"/>
          <w:szCs w:val="24"/>
        </w:rPr>
        <w:t>,</w:t>
      </w:r>
      <w:r w:rsidR="00177CFC" w:rsidRPr="00BF4DA0">
        <w:rPr>
          <w:rFonts w:ascii="Onest" w:hAnsi="Onest"/>
          <w:sz w:val="24"/>
          <w:szCs w:val="24"/>
        </w:rPr>
        <w:t xml:space="preserve"> </w:t>
      </w:r>
      <w:r w:rsidR="008A0AEF" w:rsidRPr="00BF4DA0">
        <w:rPr>
          <w:rFonts w:ascii="Onest" w:hAnsi="Onest"/>
          <w:sz w:val="24"/>
          <w:szCs w:val="24"/>
        </w:rPr>
        <w:t xml:space="preserve">achiziționarea </w:t>
      </w:r>
      <w:r w:rsidR="00177CFC" w:rsidRPr="00BF4DA0">
        <w:rPr>
          <w:rFonts w:ascii="Onest" w:hAnsi="Onest"/>
          <w:sz w:val="24"/>
          <w:szCs w:val="24"/>
        </w:rPr>
        <w:t>pachet</w:t>
      </w:r>
      <w:r w:rsidR="008A0AEF" w:rsidRPr="00BF4DA0">
        <w:rPr>
          <w:rFonts w:ascii="Onest" w:hAnsi="Onest"/>
          <w:sz w:val="24"/>
          <w:szCs w:val="24"/>
        </w:rPr>
        <w:t>ului</w:t>
      </w:r>
      <w:r w:rsidR="00177CFC" w:rsidRPr="00BF4DA0">
        <w:rPr>
          <w:rFonts w:ascii="Onest" w:hAnsi="Onest"/>
          <w:sz w:val="24"/>
          <w:szCs w:val="24"/>
        </w:rPr>
        <w:t xml:space="preserve"> grafic pentru afișarea scorului meciurilor din cadrul turneului de tenis ATP Challenger 50 „Moldova Open”</w:t>
      </w:r>
      <w:r w:rsidR="005579C2" w:rsidRPr="00BF4DA0">
        <w:rPr>
          <w:rFonts w:ascii="Onest" w:hAnsi="Onest"/>
          <w:sz w:val="24"/>
          <w:szCs w:val="24"/>
        </w:rPr>
        <w:t xml:space="preserve">în sumă de </w:t>
      </w:r>
      <w:r w:rsidR="00066D1C" w:rsidRPr="00BF4DA0">
        <w:rPr>
          <w:rFonts w:ascii="Onest" w:hAnsi="Onest"/>
          <w:sz w:val="24"/>
          <w:szCs w:val="24"/>
        </w:rPr>
        <w:t>29,6</w:t>
      </w:r>
      <w:r w:rsidR="004F5AD2" w:rsidRPr="00BF4DA0">
        <w:rPr>
          <w:rFonts w:ascii="Onest" w:hAnsi="Onest"/>
          <w:sz w:val="24"/>
          <w:szCs w:val="24"/>
        </w:rPr>
        <w:t xml:space="preserve"> mii lei</w:t>
      </w:r>
      <w:r w:rsidR="002F78D3" w:rsidRPr="00BF4DA0">
        <w:rPr>
          <w:rFonts w:ascii="Onest" w:hAnsi="Onest"/>
          <w:sz w:val="24"/>
          <w:szCs w:val="24"/>
        </w:rPr>
        <w:t xml:space="preserve">, </w:t>
      </w:r>
      <w:r w:rsidR="00A30F42" w:rsidRPr="00BF4DA0">
        <w:rPr>
          <w:rFonts w:ascii="Onest" w:hAnsi="Onest"/>
          <w:sz w:val="24"/>
          <w:szCs w:val="24"/>
        </w:rPr>
        <w:t xml:space="preserve">servicii </w:t>
      </w:r>
      <w:r w:rsidR="00A30F42" w:rsidRPr="00D5369C">
        <w:rPr>
          <w:rFonts w:ascii="Onest" w:hAnsi="Onest"/>
          <w:color w:val="000000" w:themeColor="text1"/>
          <w:sz w:val="24"/>
          <w:szCs w:val="24"/>
        </w:rPr>
        <w:t xml:space="preserve">de </w:t>
      </w:r>
      <w:r w:rsidR="00A30F42" w:rsidRPr="00BF4DA0">
        <w:rPr>
          <w:rFonts w:ascii="Onest" w:hAnsi="Onest"/>
          <w:sz w:val="24"/>
          <w:szCs w:val="24"/>
        </w:rPr>
        <w:t>tipărire pe peliculă oracal și instalarea ban</w:t>
      </w:r>
      <w:r w:rsidR="00270105">
        <w:rPr>
          <w:rFonts w:ascii="Onest" w:hAnsi="Onest"/>
          <w:sz w:val="24"/>
          <w:szCs w:val="24"/>
        </w:rPr>
        <w:t>n</w:t>
      </w:r>
      <w:r w:rsidR="00A30F42" w:rsidRPr="00BF4DA0">
        <w:rPr>
          <w:rFonts w:ascii="Onest" w:hAnsi="Onest"/>
          <w:sz w:val="24"/>
          <w:szCs w:val="24"/>
        </w:rPr>
        <w:t>erelor tematice</w:t>
      </w:r>
      <w:r w:rsidR="00176AFA" w:rsidRPr="00BF4DA0">
        <w:rPr>
          <w:rFonts w:ascii="Onest" w:hAnsi="Onest"/>
          <w:sz w:val="24"/>
          <w:szCs w:val="24"/>
        </w:rPr>
        <w:t xml:space="preserve">, imprimare a logotipurilor </w:t>
      </w:r>
      <w:r w:rsidR="00A30F42" w:rsidRPr="00BF4DA0">
        <w:rPr>
          <w:rFonts w:ascii="Onest" w:hAnsi="Onest"/>
          <w:sz w:val="24"/>
          <w:szCs w:val="24"/>
        </w:rPr>
        <w:t xml:space="preserve">în sumă </w:t>
      </w:r>
      <w:r w:rsidR="00176AFA" w:rsidRPr="00BF4DA0">
        <w:rPr>
          <w:rFonts w:ascii="Onest" w:hAnsi="Onest"/>
          <w:sz w:val="24"/>
          <w:szCs w:val="24"/>
        </w:rPr>
        <w:t>total</w:t>
      </w:r>
      <w:r w:rsidR="00155FF2" w:rsidRPr="00BF4DA0">
        <w:rPr>
          <w:rFonts w:ascii="Onest" w:hAnsi="Onest"/>
          <w:sz w:val="24"/>
          <w:szCs w:val="24"/>
        </w:rPr>
        <w:t>ă</w:t>
      </w:r>
      <w:r w:rsidR="00176AFA" w:rsidRPr="00BF4DA0">
        <w:rPr>
          <w:rFonts w:ascii="Onest" w:hAnsi="Onest"/>
          <w:sz w:val="24"/>
          <w:szCs w:val="24"/>
        </w:rPr>
        <w:t xml:space="preserve"> de 59,</w:t>
      </w:r>
      <w:r w:rsidR="005338F4" w:rsidRPr="00BF4DA0">
        <w:rPr>
          <w:rFonts w:ascii="Onest" w:hAnsi="Onest"/>
          <w:sz w:val="24"/>
          <w:szCs w:val="24"/>
        </w:rPr>
        <w:t>6</w:t>
      </w:r>
      <w:r w:rsidR="003E40A8" w:rsidRPr="00BF4DA0">
        <w:rPr>
          <w:rFonts w:ascii="Onest" w:hAnsi="Onest"/>
          <w:sz w:val="24"/>
          <w:szCs w:val="24"/>
        </w:rPr>
        <w:t xml:space="preserve"> </w:t>
      </w:r>
      <w:r w:rsidR="00A30F42" w:rsidRPr="00BF4DA0">
        <w:rPr>
          <w:rFonts w:ascii="Onest" w:hAnsi="Onest"/>
          <w:sz w:val="24"/>
          <w:szCs w:val="24"/>
        </w:rPr>
        <w:t xml:space="preserve">mii lei </w:t>
      </w:r>
      <w:r w:rsidR="00835801" w:rsidRPr="00BF4DA0">
        <w:rPr>
          <w:rFonts w:ascii="Onest" w:hAnsi="Onest"/>
          <w:sz w:val="24"/>
          <w:szCs w:val="24"/>
        </w:rPr>
        <w:t xml:space="preserve">achiziţionarea florilor pentru emisiuni şi în alte scopuri în sumă de </w:t>
      </w:r>
      <w:r w:rsidR="004C2578" w:rsidRPr="00BF4DA0">
        <w:rPr>
          <w:rFonts w:ascii="Onest" w:hAnsi="Onest"/>
          <w:sz w:val="24"/>
          <w:szCs w:val="24"/>
        </w:rPr>
        <w:t>16,1</w:t>
      </w:r>
      <w:r w:rsidR="00835801" w:rsidRPr="00BF4DA0">
        <w:rPr>
          <w:rFonts w:ascii="Onest" w:hAnsi="Onest"/>
          <w:sz w:val="24"/>
          <w:szCs w:val="24"/>
        </w:rPr>
        <w:t xml:space="preserve"> mii lei, testarea auto și servicii vulcanizare în sumă totală de </w:t>
      </w:r>
      <w:r w:rsidR="008A0AEF" w:rsidRPr="00BF4DA0">
        <w:rPr>
          <w:rFonts w:ascii="Onest" w:hAnsi="Onest"/>
          <w:sz w:val="24"/>
          <w:szCs w:val="24"/>
        </w:rPr>
        <w:t>27,9</w:t>
      </w:r>
      <w:r w:rsidR="00550FC4" w:rsidRPr="00BF4DA0">
        <w:rPr>
          <w:rFonts w:ascii="Onest" w:hAnsi="Onest"/>
          <w:sz w:val="24"/>
          <w:szCs w:val="24"/>
        </w:rPr>
        <w:t xml:space="preserve"> </w:t>
      </w:r>
      <w:r w:rsidR="00835801" w:rsidRPr="00BF4DA0">
        <w:rPr>
          <w:rFonts w:ascii="Onest" w:hAnsi="Onest"/>
          <w:sz w:val="24"/>
          <w:szCs w:val="24"/>
        </w:rPr>
        <w:t xml:space="preserve">mii lei. Tot la articolul dat sunt reflectate cheltuieli pentru achiziționarea serviciilor de audit obligatoriu al situațiilor financiare în sumă de </w:t>
      </w:r>
      <w:r w:rsidR="00DE41DC" w:rsidRPr="00BF4DA0">
        <w:rPr>
          <w:rFonts w:ascii="Onest" w:hAnsi="Onest"/>
          <w:sz w:val="24"/>
          <w:szCs w:val="24"/>
        </w:rPr>
        <w:t>68,0</w:t>
      </w:r>
      <w:r w:rsidR="00835801" w:rsidRPr="00BF4DA0">
        <w:rPr>
          <w:rFonts w:ascii="Onest" w:hAnsi="Onest"/>
          <w:sz w:val="24"/>
          <w:szCs w:val="24"/>
        </w:rPr>
        <w:t xml:space="preserve"> mii lei, </w:t>
      </w:r>
      <w:r w:rsidR="00253B30" w:rsidRPr="00BF4DA0">
        <w:rPr>
          <w:rFonts w:ascii="Onest" w:hAnsi="Onest"/>
          <w:sz w:val="24"/>
          <w:szCs w:val="24"/>
        </w:rPr>
        <w:t xml:space="preserve">serviciilor de asistență juridică în sumă de </w:t>
      </w:r>
      <w:r w:rsidR="000E7E49" w:rsidRPr="00BF4DA0">
        <w:rPr>
          <w:rFonts w:ascii="Onest" w:hAnsi="Onest"/>
          <w:sz w:val="24"/>
          <w:szCs w:val="24"/>
        </w:rPr>
        <w:t xml:space="preserve">5,0 </w:t>
      </w:r>
      <w:r w:rsidR="00253B30" w:rsidRPr="00BF4DA0">
        <w:rPr>
          <w:rFonts w:ascii="Onest" w:hAnsi="Onest"/>
          <w:sz w:val="24"/>
          <w:szCs w:val="24"/>
        </w:rPr>
        <w:t xml:space="preserve">mii lei, </w:t>
      </w:r>
      <w:r w:rsidR="00835801" w:rsidRPr="00BF4DA0">
        <w:rPr>
          <w:rFonts w:ascii="Onest" w:hAnsi="Onest"/>
          <w:sz w:val="24"/>
          <w:szCs w:val="24"/>
        </w:rPr>
        <w:t xml:space="preserve">utilizarea becurilor fluorescente în sumă de 16,0 mii lei, servicii curățare chimică specializată în sumă de </w:t>
      </w:r>
      <w:r w:rsidR="008C1DB2" w:rsidRPr="00BF4DA0">
        <w:rPr>
          <w:rFonts w:ascii="Onest" w:hAnsi="Onest"/>
          <w:sz w:val="24"/>
          <w:szCs w:val="24"/>
        </w:rPr>
        <w:t>70,1</w:t>
      </w:r>
      <w:r w:rsidR="00835801" w:rsidRPr="00BF4DA0">
        <w:rPr>
          <w:rFonts w:ascii="Onest" w:hAnsi="Onest"/>
          <w:sz w:val="24"/>
          <w:szCs w:val="24"/>
        </w:rPr>
        <w:t xml:space="preserve"> mii lei, s</w:t>
      </w:r>
      <w:r w:rsidR="00887C14" w:rsidRPr="00BF4DA0">
        <w:rPr>
          <w:rFonts w:ascii="Onest" w:hAnsi="Onest"/>
          <w:sz w:val="24"/>
          <w:szCs w:val="24"/>
        </w:rPr>
        <w:t>ervicii privind examinarea stării fitosanitare a vegetației forestiere</w:t>
      </w:r>
      <w:r w:rsidR="00EE7D2E" w:rsidRPr="00BF4DA0">
        <w:rPr>
          <w:rFonts w:ascii="Onest" w:hAnsi="Onest"/>
          <w:sz w:val="24"/>
          <w:szCs w:val="24"/>
        </w:rPr>
        <w:t xml:space="preserve"> și </w:t>
      </w:r>
      <w:r w:rsidR="00835801" w:rsidRPr="00BF4DA0">
        <w:rPr>
          <w:rFonts w:ascii="Onest" w:hAnsi="Onest"/>
          <w:sz w:val="24"/>
          <w:szCs w:val="24"/>
        </w:rPr>
        <w:t>defrișare</w:t>
      </w:r>
      <w:r w:rsidR="00EE7D2E" w:rsidRPr="00BF4DA0">
        <w:rPr>
          <w:rFonts w:ascii="Onest" w:hAnsi="Onest"/>
          <w:sz w:val="24"/>
          <w:szCs w:val="24"/>
        </w:rPr>
        <w:t xml:space="preserve"> a</w:t>
      </w:r>
      <w:r w:rsidR="00835801" w:rsidRPr="00BF4DA0">
        <w:rPr>
          <w:rFonts w:ascii="Onest" w:hAnsi="Onest"/>
          <w:sz w:val="24"/>
          <w:szCs w:val="24"/>
        </w:rPr>
        <w:t xml:space="preserve"> arbori</w:t>
      </w:r>
      <w:r w:rsidR="00EE7D2E" w:rsidRPr="00BF4DA0">
        <w:rPr>
          <w:rFonts w:ascii="Onest" w:hAnsi="Onest"/>
          <w:sz w:val="24"/>
          <w:szCs w:val="24"/>
        </w:rPr>
        <w:t>lor</w:t>
      </w:r>
      <w:r w:rsidR="00835801" w:rsidRPr="00BF4DA0">
        <w:rPr>
          <w:rFonts w:ascii="Onest" w:hAnsi="Onest"/>
          <w:sz w:val="24"/>
          <w:szCs w:val="24"/>
        </w:rPr>
        <w:t xml:space="preserve"> în sumă de </w:t>
      </w:r>
      <w:r w:rsidR="00EE7D2E" w:rsidRPr="00BF4DA0">
        <w:rPr>
          <w:rFonts w:ascii="Onest" w:hAnsi="Onest"/>
          <w:sz w:val="24"/>
          <w:szCs w:val="24"/>
        </w:rPr>
        <w:t>50,1</w:t>
      </w:r>
      <w:r w:rsidR="005338F4" w:rsidRPr="00BF4DA0">
        <w:rPr>
          <w:rFonts w:ascii="Onest" w:hAnsi="Onest"/>
          <w:sz w:val="24"/>
          <w:szCs w:val="24"/>
        </w:rPr>
        <w:t xml:space="preserve"> </w:t>
      </w:r>
      <w:r w:rsidR="00835801" w:rsidRPr="00BF4DA0">
        <w:rPr>
          <w:rFonts w:ascii="Onest" w:hAnsi="Onest"/>
          <w:sz w:val="24"/>
          <w:szCs w:val="24"/>
        </w:rPr>
        <w:t xml:space="preserve">mii lei, servicii de monitorizare a unităților de transport în sumă de </w:t>
      </w:r>
      <w:r w:rsidR="00F56308" w:rsidRPr="00BF4DA0">
        <w:rPr>
          <w:rFonts w:ascii="Onest" w:hAnsi="Onest"/>
          <w:sz w:val="24"/>
          <w:szCs w:val="24"/>
        </w:rPr>
        <w:t>33,3</w:t>
      </w:r>
      <w:r w:rsidR="00835801" w:rsidRPr="00BF4DA0">
        <w:rPr>
          <w:rFonts w:ascii="Onest" w:hAnsi="Onest"/>
          <w:sz w:val="24"/>
          <w:szCs w:val="24"/>
        </w:rPr>
        <w:t xml:space="preserve"> mii lei, servicii traducere în sumă de </w:t>
      </w:r>
      <w:r w:rsidR="009B6D8B" w:rsidRPr="00BF4DA0">
        <w:rPr>
          <w:rFonts w:ascii="Onest" w:hAnsi="Onest"/>
          <w:sz w:val="24"/>
          <w:szCs w:val="24"/>
        </w:rPr>
        <w:t>30,0</w:t>
      </w:r>
      <w:r w:rsidR="00835801" w:rsidRPr="00BF4DA0">
        <w:rPr>
          <w:rFonts w:ascii="Onest" w:hAnsi="Onest"/>
          <w:sz w:val="24"/>
          <w:szCs w:val="24"/>
        </w:rPr>
        <w:t xml:space="preserve"> mii lei, servicii de recrutare în sumă de </w:t>
      </w:r>
      <w:r w:rsidR="00CF0E26" w:rsidRPr="00BF4DA0">
        <w:rPr>
          <w:rFonts w:ascii="Onest" w:hAnsi="Onest"/>
          <w:sz w:val="24"/>
          <w:szCs w:val="24"/>
        </w:rPr>
        <w:t>17,3</w:t>
      </w:r>
      <w:r w:rsidR="00835801" w:rsidRPr="00BF4DA0">
        <w:rPr>
          <w:rFonts w:ascii="Onest" w:hAnsi="Onest"/>
          <w:sz w:val="24"/>
          <w:szCs w:val="24"/>
        </w:rPr>
        <w:t xml:space="preserve"> mii lei. Tot la acest articol sunt incluse cheltuieli pentru </w:t>
      </w:r>
      <w:r w:rsidR="00DE41DC" w:rsidRPr="00BF4DA0">
        <w:rPr>
          <w:rFonts w:ascii="Onest" w:hAnsi="Onest"/>
          <w:sz w:val="24"/>
          <w:szCs w:val="24"/>
        </w:rPr>
        <w:t xml:space="preserve">acordarea timpilor de antenă cu titlu gratuit concurenților electorali în condiţiile art.90 alin. (7) și alin (8) din Codul electoral al RM la sinecostul serviciilor în sumă de 102,4 </w:t>
      </w:r>
      <w:r w:rsidR="00DE41DC" w:rsidRPr="00D5369C">
        <w:rPr>
          <w:rFonts w:ascii="Onest" w:hAnsi="Onest"/>
          <w:sz w:val="24"/>
          <w:szCs w:val="24"/>
        </w:rPr>
        <w:t>mii lei</w:t>
      </w:r>
      <w:r w:rsidR="00734D25" w:rsidRPr="00D5369C">
        <w:rPr>
          <w:rFonts w:ascii="Onest" w:hAnsi="Onest"/>
          <w:sz w:val="24"/>
          <w:szCs w:val="24"/>
        </w:rPr>
        <w:t>,</w:t>
      </w:r>
      <w:r w:rsidR="00DE41DC" w:rsidRPr="00D5369C">
        <w:rPr>
          <w:rFonts w:ascii="Onest" w:hAnsi="Onest"/>
          <w:color w:val="000000" w:themeColor="text1"/>
          <w:sz w:val="24"/>
          <w:szCs w:val="24"/>
        </w:rPr>
        <w:t xml:space="preserve"> </w:t>
      </w:r>
      <w:r w:rsidR="00662D55" w:rsidRPr="00D5369C">
        <w:rPr>
          <w:rFonts w:ascii="Onest" w:hAnsi="Onest"/>
          <w:color w:val="000000" w:themeColor="text1"/>
          <w:sz w:val="24"/>
          <w:szCs w:val="24"/>
        </w:rPr>
        <w:t>c</w:t>
      </w:r>
      <w:r w:rsidR="00662D55" w:rsidRPr="00D5369C">
        <w:rPr>
          <w:rFonts w:ascii="Onest" w:hAnsi="Onest"/>
          <w:sz w:val="24"/>
          <w:szCs w:val="24"/>
        </w:rPr>
        <w:t xml:space="preserve">heltuieli pentru achiziționarea serviciilor de catering pentru </w:t>
      </w:r>
      <w:r w:rsidR="00662D55" w:rsidRPr="00BF4DA0">
        <w:rPr>
          <w:rFonts w:ascii="Onest" w:hAnsi="Onest"/>
          <w:sz w:val="24"/>
          <w:szCs w:val="24"/>
        </w:rPr>
        <w:t>deservirea delegațiilor care au participat la Adunarea Generală a Uniunii Europene de Radio și Televiziune în sumă de 226,3 mii lei</w:t>
      </w:r>
      <w:r w:rsidR="000E7E49" w:rsidRPr="00BF4DA0">
        <w:rPr>
          <w:rFonts w:ascii="Onest" w:hAnsi="Onest"/>
          <w:sz w:val="24"/>
          <w:szCs w:val="24"/>
        </w:rPr>
        <w:t xml:space="preserve">, </w:t>
      </w:r>
      <w:r w:rsidR="00D03081" w:rsidRPr="00BF4DA0">
        <w:rPr>
          <w:rFonts w:ascii="Onest" w:hAnsi="Onest"/>
          <w:sz w:val="24"/>
          <w:szCs w:val="24"/>
        </w:rPr>
        <w:t xml:space="preserve">precum </w:t>
      </w:r>
      <w:r w:rsidR="00835801" w:rsidRPr="00BF4DA0">
        <w:rPr>
          <w:rFonts w:ascii="Onest" w:hAnsi="Onest"/>
          <w:sz w:val="24"/>
          <w:szCs w:val="24"/>
        </w:rPr>
        <w:t>și alte cheltuieli (</w:t>
      </w:r>
      <w:r w:rsidR="00813C3A" w:rsidRPr="00BF4DA0">
        <w:rPr>
          <w:rFonts w:ascii="Onest" w:hAnsi="Onest"/>
          <w:sz w:val="24"/>
          <w:szCs w:val="24"/>
        </w:rPr>
        <w:t xml:space="preserve">servicii brăndare suporturi microfon, </w:t>
      </w:r>
      <w:r w:rsidR="001C772F" w:rsidRPr="00BF4DA0">
        <w:rPr>
          <w:rFonts w:ascii="Onest" w:hAnsi="Onest"/>
          <w:sz w:val="24"/>
          <w:szCs w:val="24"/>
        </w:rPr>
        <w:t xml:space="preserve">servicii de copertare, </w:t>
      </w:r>
      <w:r w:rsidR="00D03081" w:rsidRPr="00BF4DA0">
        <w:rPr>
          <w:rFonts w:ascii="Onest" w:hAnsi="Onest"/>
          <w:sz w:val="24"/>
          <w:szCs w:val="24"/>
        </w:rPr>
        <w:t xml:space="preserve">servicii </w:t>
      </w:r>
      <w:r w:rsidR="00D03081" w:rsidRPr="00BF4DA0">
        <w:rPr>
          <w:rFonts w:ascii="Onest" w:hAnsi="Onest"/>
          <w:sz w:val="24"/>
          <w:szCs w:val="24"/>
        </w:rPr>
        <w:lastRenderedPageBreak/>
        <w:t xml:space="preserve">de deservire a aparatului de casă, întreținere apartament, </w:t>
      </w:r>
      <w:r w:rsidR="00835801" w:rsidRPr="00BF4DA0">
        <w:rPr>
          <w:rFonts w:ascii="Onest" w:hAnsi="Onest"/>
          <w:sz w:val="24"/>
          <w:szCs w:val="24"/>
        </w:rPr>
        <w:t xml:space="preserve">igienizarea coolerelor pentru apă, servicii asigurare compatibilității electromagnetice a stațiilor de radiocomunicații, </w:t>
      </w:r>
      <w:r w:rsidR="000F5B2F" w:rsidRPr="00BF4DA0">
        <w:rPr>
          <w:rFonts w:ascii="Onest" w:hAnsi="Onest"/>
          <w:sz w:val="24"/>
          <w:szCs w:val="24"/>
        </w:rPr>
        <w:t>servicii promovare pe rețele de socializare</w:t>
      </w:r>
      <w:r w:rsidR="00B62A3A" w:rsidRPr="00BF4DA0">
        <w:rPr>
          <w:rFonts w:ascii="Onest" w:hAnsi="Onest"/>
          <w:sz w:val="24"/>
          <w:szCs w:val="24"/>
        </w:rPr>
        <w:t xml:space="preserve">, anunț </w:t>
      </w:r>
      <w:r w:rsidR="00D03081" w:rsidRPr="00BF4DA0">
        <w:rPr>
          <w:rFonts w:ascii="Onest" w:hAnsi="Onest"/>
          <w:sz w:val="24"/>
          <w:szCs w:val="24"/>
        </w:rPr>
        <w:t xml:space="preserve">în </w:t>
      </w:r>
      <w:r w:rsidR="00B62A3A" w:rsidRPr="00BF4DA0">
        <w:rPr>
          <w:rFonts w:ascii="Onest" w:hAnsi="Onest"/>
          <w:sz w:val="24"/>
          <w:szCs w:val="24"/>
        </w:rPr>
        <w:t>monitor</w:t>
      </w:r>
      <w:r w:rsidR="00D03081" w:rsidRPr="00BF4DA0">
        <w:rPr>
          <w:rFonts w:ascii="Onest" w:hAnsi="Onest"/>
          <w:sz w:val="24"/>
          <w:szCs w:val="24"/>
        </w:rPr>
        <w:t>ul oficial</w:t>
      </w:r>
      <w:r w:rsidR="00B62A3A" w:rsidRPr="00BF4DA0">
        <w:rPr>
          <w:rFonts w:ascii="Onest" w:hAnsi="Onest"/>
          <w:sz w:val="24"/>
          <w:szCs w:val="24"/>
        </w:rPr>
        <w:t xml:space="preserve"> </w:t>
      </w:r>
      <w:r w:rsidR="007C5425" w:rsidRPr="00BF4DA0">
        <w:rPr>
          <w:rFonts w:ascii="Onest" w:hAnsi="Onest"/>
          <w:sz w:val="24"/>
          <w:szCs w:val="24"/>
        </w:rPr>
        <w:t>pentru comercializarea activelor neutilizate</w:t>
      </w:r>
      <w:r w:rsidR="00251B86" w:rsidRPr="00BF4DA0">
        <w:rPr>
          <w:rFonts w:ascii="Onest" w:hAnsi="Onest"/>
          <w:sz w:val="24"/>
          <w:szCs w:val="24"/>
        </w:rPr>
        <w:t>,</w:t>
      </w:r>
      <w:r w:rsidR="0069573A" w:rsidRPr="00BF4DA0">
        <w:rPr>
          <w:rFonts w:ascii="Onest" w:hAnsi="Onest"/>
          <w:sz w:val="24"/>
          <w:szCs w:val="24"/>
        </w:rPr>
        <w:t xml:space="preserve"> servicii de admitere la PT a furnizorului, </w:t>
      </w:r>
      <w:r w:rsidR="0064400F" w:rsidRPr="00BF4DA0">
        <w:rPr>
          <w:rFonts w:ascii="Onest" w:hAnsi="Onest"/>
          <w:sz w:val="24"/>
          <w:szCs w:val="24"/>
        </w:rPr>
        <w:t>demontarea cablului optic de pe piloni</w:t>
      </w:r>
      <w:r w:rsidR="00B0426A" w:rsidRPr="00BF4DA0">
        <w:rPr>
          <w:rFonts w:ascii="Onest" w:hAnsi="Onest"/>
          <w:sz w:val="24"/>
          <w:szCs w:val="24"/>
        </w:rPr>
        <w:t>, crearea provizioanelor pentru achiziționarea materialelor audiovizuale</w:t>
      </w:r>
      <w:r w:rsidR="0064400F" w:rsidRPr="00BF4DA0">
        <w:rPr>
          <w:rFonts w:ascii="Onest" w:hAnsi="Onest"/>
          <w:sz w:val="24"/>
          <w:szCs w:val="24"/>
        </w:rPr>
        <w:t xml:space="preserve"> </w:t>
      </w:r>
      <w:r w:rsidR="000F5B2F" w:rsidRPr="00BF4DA0">
        <w:rPr>
          <w:rFonts w:ascii="Onest" w:hAnsi="Onest"/>
          <w:sz w:val="24"/>
          <w:szCs w:val="24"/>
        </w:rPr>
        <w:t>.</w:t>
      </w:r>
      <w:r w:rsidR="00835801" w:rsidRPr="00BF4DA0">
        <w:rPr>
          <w:rFonts w:ascii="Onest" w:hAnsi="Onest"/>
          <w:sz w:val="24"/>
          <w:szCs w:val="24"/>
        </w:rPr>
        <w:t xml:space="preserve">ș.a.) în sumă totală de </w:t>
      </w:r>
      <w:r w:rsidR="00B0426A" w:rsidRPr="00BF4DA0">
        <w:rPr>
          <w:rFonts w:ascii="Onest" w:hAnsi="Onest"/>
          <w:sz w:val="24"/>
          <w:szCs w:val="24"/>
        </w:rPr>
        <w:t>166,3</w:t>
      </w:r>
      <w:r w:rsidR="00835801" w:rsidRPr="00BF4DA0">
        <w:rPr>
          <w:rFonts w:ascii="Onest" w:hAnsi="Onest"/>
          <w:b/>
          <w:sz w:val="24"/>
          <w:szCs w:val="24"/>
        </w:rPr>
        <w:t xml:space="preserve"> </w:t>
      </w:r>
      <w:r w:rsidR="00835801" w:rsidRPr="00BF4DA0">
        <w:rPr>
          <w:rFonts w:ascii="Onest" w:hAnsi="Onest"/>
          <w:sz w:val="24"/>
          <w:szCs w:val="24"/>
        </w:rPr>
        <w:t>mii lei</w:t>
      </w:r>
      <w:r w:rsidR="00B277C5" w:rsidRPr="00BF4DA0">
        <w:rPr>
          <w:rFonts w:ascii="Onest" w:hAnsi="Onest"/>
          <w:sz w:val="24"/>
          <w:szCs w:val="24"/>
        </w:rPr>
        <w:t xml:space="preserve">. Diferența cheltuielilor executate față de cele planificate la acest articol se explică prin atribuirea contractelor de </w:t>
      </w:r>
      <w:r w:rsidR="00B277C5" w:rsidRPr="00B0426A">
        <w:rPr>
          <w:rFonts w:ascii="Onest" w:hAnsi="Onest"/>
          <w:sz w:val="24"/>
          <w:szCs w:val="24"/>
        </w:rPr>
        <w:t>achiziții la prețuri mai mici decât cele planificate, concursurile repetate privind achiziționarea unor bunuri și servicii;</w:t>
      </w:r>
      <w:r w:rsidR="00BD5B18" w:rsidRPr="00B0426A">
        <w:rPr>
          <w:rFonts w:ascii="Onest" w:hAnsi="Onest"/>
          <w:color w:val="FF0000"/>
          <w:sz w:val="24"/>
          <w:szCs w:val="24"/>
        </w:rPr>
        <w:t xml:space="preserve"> </w:t>
      </w:r>
    </w:p>
    <w:p w14:paraId="18680EF1" w14:textId="032FBAFF" w:rsidR="00835801" w:rsidRPr="00BF4DA0" w:rsidRDefault="00835801" w:rsidP="00576BDC">
      <w:pPr>
        <w:pStyle w:val="a5"/>
        <w:numPr>
          <w:ilvl w:val="0"/>
          <w:numId w:val="2"/>
        </w:numPr>
        <w:ind w:left="0" w:firstLine="360"/>
        <w:jc w:val="both"/>
        <w:rPr>
          <w:rFonts w:ascii="Onest" w:hAnsi="Onest"/>
          <w:sz w:val="24"/>
          <w:szCs w:val="24"/>
        </w:rPr>
      </w:pPr>
      <w:r w:rsidRPr="00BF4DA0">
        <w:rPr>
          <w:rFonts w:ascii="Onest" w:hAnsi="Onest"/>
          <w:b/>
          <w:i/>
          <w:sz w:val="24"/>
          <w:szCs w:val="24"/>
        </w:rPr>
        <w:t>Categoria</w:t>
      </w:r>
      <w:r w:rsidRPr="00BF4DA0">
        <w:rPr>
          <w:rFonts w:ascii="Onest" w:hAnsi="Onest"/>
          <w:i/>
          <w:sz w:val="24"/>
          <w:szCs w:val="24"/>
        </w:rPr>
        <w:t xml:space="preserve"> </w:t>
      </w:r>
      <w:r w:rsidRPr="00BF4DA0">
        <w:rPr>
          <w:rFonts w:ascii="Onest" w:hAnsi="Onest"/>
          <w:b/>
          <w:i/>
          <w:sz w:val="24"/>
          <w:szCs w:val="24"/>
        </w:rPr>
        <w:t>„Prestaţii sociale”</w:t>
      </w:r>
      <w:r w:rsidRPr="00BF4DA0">
        <w:rPr>
          <w:rFonts w:ascii="Onest" w:hAnsi="Onest"/>
          <w:i/>
          <w:sz w:val="24"/>
          <w:szCs w:val="24"/>
        </w:rPr>
        <w:t xml:space="preserve"> </w:t>
      </w:r>
      <w:r w:rsidRPr="00BF4DA0">
        <w:rPr>
          <w:rFonts w:ascii="Onest" w:hAnsi="Onest"/>
          <w:sz w:val="24"/>
          <w:szCs w:val="24"/>
        </w:rPr>
        <w:t xml:space="preserve">include cheltuieli legate de indemnizaţii la încetarea acţiunii contractului de muncă, incapacitatea temporară de muncă achitate din mijloacele financiare ale angajatorului și alte prestații sociale ale angajaților estimate în sumă totală de </w:t>
      </w:r>
      <w:r w:rsidR="006C4FF9" w:rsidRPr="00BF4DA0">
        <w:rPr>
          <w:rFonts w:ascii="Onest" w:hAnsi="Onest"/>
          <w:sz w:val="24"/>
          <w:szCs w:val="24"/>
        </w:rPr>
        <w:t>1566,1</w:t>
      </w:r>
      <w:r w:rsidRPr="00BF4DA0">
        <w:rPr>
          <w:rFonts w:ascii="Onest" w:hAnsi="Onest"/>
          <w:sz w:val="24"/>
          <w:szCs w:val="24"/>
        </w:rPr>
        <w:t xml:space="preserve"> mii lei;</w:t>
      </w:r>
    </w:p>
    <w:p w14:paraId="6B11E7C6" w14:textId="7CA1CA9D" w:rsidR="00835801" w:rsidRPr="00D96505" w:rsidRDefault="00835801" w:rsidP="00835801">
      <w:pPr>
        <w:ind w:firstLine="360"/>
        <w:jc w:val="both"/>
        <w:rPr>
          <w:rFonts w:ascii="Onest" w:hAnsi="Onest"/>
          <w:color w:val="000000" w:themeColor="text1"/>
          <w:sz w:val="24"/>
          <w:szCs w:val="24"/>
        </w:rPr>
      </w:pPr>
      <w:r w:rsidRPr="00BF4DA0">
        <w:rPr>
          <w:rFonts w:ascii="Onest" w:hAnsi="Onest"/>
          <w:b/>
          <w:i/>
          <w:sz w:val="24"/>
          <w:szCs w:val="24"/>
        </w:rPr>
        <w:t>Categoria</w:t>
      </w:r>
      <w:r w:rsidRPr="00BF4DA0">
        <w:rPr>
          <w:rFonts w:ascii="Onest" w:hAnsi="Onest"/>
          <w:i/>
          <w:sz w:val="24"/>
          <w:szCs w:val="24"/>
        </w:rPr>
        <w:t xml:space="preserve"> </w:t>
      </w:r>
      <w:r w:rsidRPr="00BF4DA0">
        <w:rPr>
          <w:rFonts w:ascii="Onest" w:hAnsi="Onest"/>
          <w:b/>
          <w:i/>
          <w:sz w:val="24"/>
          <w:szCs w:val="24"/>
        </w:rPr>
        <w:t>„Alte cheltuieli”</w:t>
      </w:r>
      <w:r w:rsidR="00650958" w:rsidRPr="00BF4DA0">
        <w:rPr>
          <w:rFonts w:ascii="Onest" w:hAnsi="Onest"/>
          <w:b/>
          <w:i/>
          <w:sz w:val="24"/>
          <w:szCs w:val="24"/>
        </w:rPr>
        <w:t xml:space="preserve"> </w:t>
      </w:r>
      <w:r w:rsidRPr="00BF4DA0">
        <w:rPr>
          <w:rFonts w:ascii="Onest" w:hAnsi="Onest"/>
          <w:sz w:val="24"/>
          <w:szCs w:val="24"/>
        </w:rPr>
        <w:t xml:space="preserve">în sumă totală de </w:t>
      </w:r>
      <w:r w:rsidR="00BF26EE">
        <w:rPr>
          <w:rFonts w:ascii="Onest" w:hAnsi="Onest"/>
          <w:sz w:val="24"/>
          <w:szCs w:val="24"/>
        </w:rPr>
        <w:t>3192,7</w:t>
      </w:r>
      <w:r w:rsidRPr="00BF4DA0">
        <w:rPr>
          <w:rFonts w:ascii="Onest" w:hAnsi="Onest"/>
          <w:sz w:val="24"/>
          <w:szCs w:val="24"/>
        </w:rPr>
        <w:t xml:space="preserve"> mii lei, inclusiv pentru „</w:t>
      </w:r>
      <w:r w:rsidRPr="00BF4DA0">
        <w:rPr>
          <w:rFonts w:ascii="Onest" w:hAnsi="Onest"/>
          <w:i/>
          <w:sz w:val="24"/>
          <w:szCs w:val="24"/>
        </w:rPr>
        <w:t>Cotizaţii în organizaţiile internaţionale”</w:t>
      </w:r>
      <w:r w:rsidRPr="00BF4DA0">
        <w:rPr>
          <w:rFonts w:ascii="Onest" w:hAnsi="Onest"/>
          <w:sz w:val="24"/>
          <w:szCs w:val="24"/>
        </w:rPr>
        <w:t xml:space="preserve"> în sumă totală de </w:t>
      </w:r>
      <w:r w:rsidR="00BF26EE">
        <w:rPr>
          <w:rFonts w:ascii="Onest" w:hAnsi="Onest"/>
          <w:sz w:val="24"/>
          <w:szCs w:val="24"/>
        </w:rPr>
        <w:t>2892,6</w:t>
      </w:r>
      <w:r w:rsidRPr="00BF4DA0">
        <w:rPr>
          <w:rFonts w:ascii="Onest" w:hAnsi="Onest"/>
          <w:sz w:val="24"/>
          <w:szCs w:val="24"/>
        </w:rPr>
        <w:t xml:space="preserve"> mii lei</w:t>
      </w:r>
      <w:r w:rsidRPr="00D96505">
        <w:rPr>
          <w:rFonts w:ascii="Onest" w:hAnsi="Onest"/>
          <w:color w:val="000000" w:themeColor="text1"/>
          <w:sz w:val="24"/>
          <w:szCs w:val="24"/>
        </w:rPr>
        <w:t xml:space="preserve">, care se referă la: reţeaua permanentă de ştiri, reţeaua permanentă de sunet, coordonarea ştirilor radio în sumă de </w:t>
      </w:r>
      <w:r w:rsidR="00F858EF" w:rsidRPr="00BF4DA0">
        <w:rPr>
          <w:rFonts w:ascii="Onest" w:hAnsi="Onest"/>
          <w:sz w:val="24"/>
          <w:szCs w:val="24"/>
        </w:rPr>
        <w:t>1802,2</w:t>
      </w:r>
      <w:r w:rsidRPr="00BF4DA0">
        <w:rPr>
          <w:rFonts w:ascii="Onest" w:hAnsi="Onest"/>
          <w:sz w:val="24"/>
          <w:szCs w:val="24"/>
        </w:rPr>
        <w:t xml:space="preserve"> mii lei, negocierea şi administrarea în dobândirea drepturilor pentru evenimentele muzicale, cotizația de participare la Eurovision Song Contest</w:t>
      </w:r>
      <w:r w:rsidR="00AA07E6" w:rsidRPr="00BF4DA0">
        <w:rPr>
          <w:rFonts w:ascii="Onest" w:hAnsi="Onest"/>
          <w:sz w:val="24"/>
          <w:szCs w:val="24"/>
        </w:rPr>
        <w:t xml:space="preserve"> 2025</w:t>
      </w:r>
      <w:r w:rsidR="00A859E0" w:rsidRPr="00BF4DA0">
        <w:rPr>
          <w:rFonts w:ascii="Onest" w:hAnsi="Onest"/>
          <w:sz w:val="24"/>
          <w:szCs w:val="24"/>
        </w:rPr>
        <w:t>, Festival of the Italian Song</w:t>
      </w:r>
      <w:r w:rsidRPr="00BF4DA0">
        <w:rPr>
          <w:rFonts w:ascii="Onest" w:hAnsi="Onest"/>
          <w:sz w:val="24"/>
          <w:szCs w:val="24"/>
        </w:rPr>
        <w:t xml:space="preserve"> în sumă totală </w:t>
      </w:r>
      <w:r w:rsidR="00C96F4A" w:rsidRPr="00BF4DA0">
        <w:rPr>
          <w:rFonts w:ascii="Onest" w:hAnsi="Onest"/>
          <w:sz w:val="24"/>
          <w:szCs w:val="24"/>
        </w:rPr>
        <w:t>731,4</w:t>
      </w:r>
      <w:r w:rsidRPr="00BF4DA0">
        <w:rPr>
          <w:rFonts w:ascii="Onest" w:hAnsi="Onest"/>
          <w:sz w:val="24"/>
          <w:szCs w:val="24"/>
        </w:rPr>
        <w:t xml:space="preserve"> mii lei, achiziționarea drepturilor de difuzare a Campionatului de fotbal UEFA 2024-202</w:t>
      </w:r>
      <w:r w:rsidR="00CB2AF0" w:rsidRPr="00BF4DA0">
        <w:rPr>
          <w:rFonts w:ascii="Onest" w:hAnsi="Onest"/>
          <w:sz w:val="24"/>
          <w:szCs w:val="24"/>
        </w:rPr>
        <w:t>8, Nations League 2024 – 2028</w:t>
      </w:r>
      <w:r w:rsidRPr="00BF4DA0">
        <w:rPr>
          <w:rFonts w:ascii="Onest" w:hAnsi="Onest"/>
          <w:sz w:val="24"/>
          <w:szCs w:val="24"/>
        </w:rPr>
        <w:t xml:space="preserve"> în sumă de </w:t>
      </w:r>
      <w:r w:rsidR="00BF26EE">
        <w:rPr>
          <w:rFonts w:ascii="Onest" w:hAnsi="Onest"/>
          <w:sz w:val="24"/>
          <w:szCs w:val="24"/>
        </w:rPr>
        <w:t>359,0</w:t>
      </w:r>
      <w:r w:rsidRPr="00BF4DA0">
        <w:rPr>
          <w:rFonts w:ascii="Onest" w:hAnsi="Onest"/>
          <w:sz w:val="24"/>
          <w:szCs w:val="24"/>
        </w:rPr>
        <w:t xml:space="preserve"> mii lei</w:t>
      </w:r>
      <w:r w:rsidR="00AA07E6" w:rsidRPr="00BF4DA0">
        <w:rPr>
          <w:rFonts w:ascii="Onest" w:hAnsi="Onest"/>
          <w:sz w:val="24"/>
          <w:szCs w:val="24"/>
        </w:rPr>
        <w:t>.</w:t>
      </w:r>
      <w:r w:rsidRPr="00BF4DA0">
        <w:rPr>
          <w:rFonts w:ascii="Onest" w:hAnsi="Onest"/>
          <w:sz w:val="24"/>
          <w:szCs w:val="24"/>
        </w:rPr>
        <w:t xml:space="preserve"> Tot la această categorie </w:t>
      </w:r>
      <w:r w:rsidR="00AA07E6" w:rsidRPr="00BF4DA0">
        <w:rPr>
          <w:rFonts w:ascii="Onest" w:hAnsi="Onest"/>
          <w:sz w:val="24"/>
          <w:szCs w:val="24"/>
        </w:rPr>
        <w:t>au fost reflectate</w:t>
      </w:r>
      <w:r w:rsidRPr="00BF4DA0">
        <w:rPr>
          <w:rFonts w:ascii="Onest" w:hAnsi="Onest"/>
          <w:sz w:val="24"/>
          <w:szCs w:val="24"/>
        </w:rPr>
        <w:t xml:space="preserve"> </w:t>
      </w:r>
      <w:r w:rsidRPr="00BF4DA0">
        <w:rPr>
          <w:rFonts w:ascii="Onest" w:hAnsi="Onest"/>
          <w:i/>
          <w:sz w:val="24"/>
          <w:szCs w:val="24"/>
        </w:rPr>
        <w:t>„Cheltuieli curente neatribuite altor categorii”</w:t>
      </w:r>
      <w:r w:rsidRPr="00BF4DA0">
        <w:rPr>
          <w:rFonts w:ascii="Onest" w:hAnsi="Onest"/>
          <w:sz w:val="24"/>
          <w:szCs w:val="24"/>
        </w:rPr>
        <w:t xml:space="preserve"> în sumă de </w:t>
      </w:r>
      <w:r w:rsidR="005D6EA1" w:rsidRPr="00BF4DA0">
        <w:rPr>
          <w:rFonts w:ascii="Onest" w:hAnsi="Onest"/>
          <w:sz w:val="24"/>
          <w:szCs w:val="24"/>
        </w:rPr>
        <w:t>210,</w:t>
      </w:r>
      <w:r w:rsidR="00797B26" w:rsidRPr="00BF4DA0">
        <w:rPr>
          <w:rFonts w:ascii="Onest" w:hAnsi="Onest"/>
          <w:sz w:val="24"/>
          <w:szCs w:val="24"/>
        </w:rPr>
        <w:t>5</w:t>
      </w:r>
      <w:r w:rsidRPr="00BF4DA0">
        <w:rPr>
          <w:rFonts w:ascii="Onest" w:hAnsi="Onest"/>
          <w:sz w:val="24"/>
          <w:szCs w:val="24"/>
        </w:rPr>
        <w:t xml:space="preserve"> mii lei, inclusiv mijloace financiare în mărime de 0,15 la sută din fondul de salariu utilizate în scopurile stabilite în contractul colectiv de muncă (conform prevederilor p.5 al articolului 35 al Legii Sindicatelor RM nr.1129-XIV din 07.07.2000) în sumă de </w:t>
      </w:r>
      <w:r w:rsidR="00B301BE" w:rsidRPr="00BF4DA0">
        <w:rPr>
          <w:rFonts w:ascii="Onest" w:hAnsi="Onest"/>
          <w:sz w:val="24"/>
          <w:szCs w:val="24"/>
        </w:rPr>
        <w:t>178,</w:t>
      </w:r>
      <w:r w:rsidR="00797B26" w:rsidRPr="00BF4DA0">
        <w:rPr>
          <w:rFonts w:ascii="Onest" w:hAnsi="Onest"/>
          <w:sz w:val="24"/>
          <w:szCs w:val="24"/>
        </w:rPr>
        <w:t>6</w:t>
      </w:r>
      <w:r w:rsidRPr="00BF4DA0">
        <w:rPr>
          <w:rFonts w:ascii="Onest" w:hAnsi="Onest"/>
          <w:sz w:val="24"/>
          <w:szCs w:val="24"/>
        </w:rPr>
        <w:t xml:space="preserve"> mii lei,</w:t>
      </w:r>
      <w:r w:rsidR="005D6EA1" w:rsidRPr="00BF4DA0">
        <w:rPr>
          <w:rFonts w:ascii="Onest" w:hAnsi="Onest"/>
          <w:sz w:val="24"/>
          <w:szCs w:val="24"/>
        </w:rPr>
        <w:t xml:space="preserve"> precum și</w:t>
      </w:r>
      <w:r w:rsidRPr="00BF4DA0">
        <w:rPr>
          <w:rFonts w:ascii="Onest" w:hAnsi="Onest"/>
          <w:sz w:val="24"/>
          <w:szCs w:val="24"/>
        </w:rPr>
        <w:t xml:space="preserve"> taxe de participare la festivaluri, workshop-uri în sumă de </w:t>
      </w:r>
      <w:r w:rsidR="005D6EA1" w:rsidRPr="00BF4DA0">
        <w:rPr>
          <w:rFonts w:ascii="Onest" w:hAnsi="Onest"/>
          <w:sz w:val="24"/>
          <w:szCs w:val="24"/>
        </w:rPr>
        <w:t>31,9 mii lei</w:t>
      </w:r>
      <w:r w:rsidRPr="00BF4DA0">
        <w:rPr>
          <w:rFonts w:ascii="Onest" w:hAnsi="Onest"/>
          <w:sz w:val="24"/>
          <w:szCs w:val="24"/>
        </w:rPr>
        <w:t xml:space="preserve">. Categoria dată include și taxe, </w:t>
      </w:r>
      <w:r w:rsidRPr="00BF4DA0">
        <w:rPr>
          <w:rFonts w:ascii="Onest" w:hAnsi="Onest"/>
          <w:bCs/>
          <w:iCs/>
          <w:sz w:val="24"/>
          <w:szCs w:val="24"/>
          <w:lang w:val="it-IT"/>
        </w:rPr>
        <w:t>amenzi, penalităţi şi alte plăţi obligatorii</w:t>
      </w:r>
      <w:r w:rsidRPr="00BF4DA0">
        <w:rPr>
          <w:rFonts w:ascii="Onest" w:hAnsi="Onest"/>
          <w:sz w:val="24"/>
          <w:szCs w:val="24"/>
        </w:rPr>
        <w:t xml:space="preserve"> în sumă totală de </w:t>
      </w:r>
      <w:r w:rsidR="00487D32" w:rsidRPr="00BF4DA0">
        <w:rPr>
          <w:rFonts w:ascii="Onest" w:hAnsi="Onest"/>
          <w:sz w:val="24"/>
          <w:szCs w:val="24"/>
        </w:rPr>
        <w:t>89,</w:t>
      </w:r>
      <w:r w:rsidR="00BC5D67" w:rsidRPr="00BF4DA0">
        <w:rPr>
          <w:rFonts w:ascii="Onest" w:hAnsi="Onest"/>
          <w:sz w:val="24"/>
          <w:szCs w:val="24"/>
        </w:rPr>
        <w:t>6</w:t>
      </w:r>
      <w:r w:rsidR="00487D32" w:rsidRPr="00BF4DA0">
        <w:rPr>
          <w:rFonts w:ascii="Onest" w:hAnsi="Onest"/>
          <w:sz w:val="24"/>
          <w:szCs w:val="24"/>
        </w:rPr>
        <w:t xml:space="preserve"> </w:t>
      </w:r>
      <w:r w:rsidR="00487D32">
        <w:rPr>
          <w:rFonts w:ascii="Onest" w:hAnsi="Onest"/>
          <w:color w:val="000000" w:themeColor="text1"/>
          <w:sz w:val="24"/>
          <w:szCs w:val="24"/>
        </w:rPr>
        <w:t>mii lei</w:t>
      </w:r>
      <w:r w:rsidRPr="00D96505">
        <w:rPr>
          <w:rFonts w:ascii="Onest" w:hAnsi="Onest"/>
          <w:color w:val="000000" w:themeColor="text1"/>
          <w:sz w:val="24"/>
          <w:szCs w:val="24"/>
        </w:rPr>
        <w:t>;</w:t>
      </w:r>
    </w:p>
    <w:p w14:paraId="68960BCB" w14:textId="76C4435F" w:rsidR="00713D2C" w:rsidRPr="00BF4DA0" w:rsidRDefault="00835801" w:rsidP="00713D2C">
      <w:pPr>
        <w:pStyle w:val="a5"/>
        <w:numPr>
          <w:ilvl w:val="0"/>
          <w:numId w:val="2"/>
        </w:numPr>
        <w:tabs>
          <w:tab w:val="left" w:pos="720"/>
        </w:tabs>
        <w:ind w:left="0" w:firstLine="0"/>
        <w:jc w:val="both"/>
        <w:rPr>
          <w:rFonts w:ascii="Onest" w:hAnsi="Onest"/>
          <w:sz w:val="24"/>
          <w:szCs w:val="24"/>
        </w:rPr>
      </w:pPr>
      <w:r w:rsidRPr="00D96505">
        <w:rPr>
          <w:rFonts w:ascii="Onest" w:hAnsi="Onest"/>
          <w:b/>
          <w:i/>
          <w:color w:val="000000" w:themeColor="text1"/>
          <w:sz w:val="24"/>
          <w:szCs w:val="24"/>
        </w:rPr>
        <w:t xml:space="preserve">Categoria „Mijloace </w:t>
      </w:r>
      <w:r w:rsidRPr="00BF4DA0">
        <w:rPr>
          <w:rFonts w:ascii="Onest" w:hAnsi="Onest"/>
          <w:b/>
          <w:i/>
          <w:sz w:val="24"/>
          <w:szCs w:val="24"/>
        </w:rPr>
        <w:t>fixe”</w:t>
      </w:r>
      <w:r w:rsidRPr="00BF4DA0">
        <w:rPr>
          <w:rFonts w:ascii="Onest" w:hAnsi="Onest"/>
          <w:sz w:val="24"/>
          <w:szCs w:val="24"/>
        </w:rPr>
        <w:t xml:space="preserve">. </w:t>
      </w:r>
      <w:r w:rsidR="00713D2C" w:rsidRPr="00BF4DA0">
        <w:rPr>
          <w:rFonts w:ascii="Onest" w:hAnsi="Onest"/>
          <w:sz w:val="24"/>
          <w:szCs w:val="24"/>
        </w:rPr>
        <w:t xml:space="preserve">Cheltuielile menționate la această categorie au fost direcționate în scopul acoperirii cheltuielilor pentru procurarea mașinilor și utilajelor, uneltelor și sculelor, inventarului de producere și uz gospodăresc, procurarea activelor nemateriale, altor mijloace fixe care constituie suma totală de </w:t>
      </w:r>
      <w:r w:rsidR="00650958" w:rsidRPr="00BF4DA0">
        <w:rPr>
          <w:rFonts w:ascii="Onest" w:hAnsi="Onest"/>
          <w:sz w:val="24"/>
          <w:szCs w:val="24"/>
        </w:rPr>
        <w:t xml:space="preserve">9063,4 </w:t>
      </w:r>
      <w:r w:rsidR="00713D2C" w:rsidRPr="00BF4DA0">
        <w:rPr>
          <w:rFonts w:ascii="Onest" w:hAnsi="Onest"/>
          <w:sz w:val="24"/>
          <w:szCs w:val="24"/>
        </w:rPr>
        <w:t>mii lei și sunt repartizate pe următoarele articole:</w:t>
      </w:r>
    </w:p>
    <w:p w14:paraId="6E6C3F46" w14:textId="44FA5F01" w:rsidR="00E77198" w:rsidRPr="009806A6" w:rsidRDefault="00835801" w:rsidP="009806A6">
      <w:pPr>
        <w:ind w:firstLine="360"/>
        <w:jc w:val="both"/>
        <w:rPr>
          <w:rFonts w:ascii="Onest" w:hAnsi="Onest"/>
          <w:color w:val="000000" w:themeColor="text1"/>
          <w:sz w:val="24"/>
          <w:szCs w:val="24"/>
        </w:rPr>
      </w:pPr>
      <w:r w:rsidRPr="00BF4DA0">
        <w:rPr>
          <w:rFonts w:ascii="Onest" w:hAnsi="Onest"/>
          <w:i/>
          <w:sz w:val="24"/>
          <w:szCs w:val="24"/>
        </w:rPr>
        <w:t xml:space="preserve"> „procurarea maşinilor şi utilajelor”</w:t>
      </w:r>
      <w:r w:rsidRPr="00BF4DA0">
        <w:rPr>
          <w:rFonts w:ascii="Onest" w:hAnsi="Onest"/>
          <w:sz w:val="24"/>
          <w:szCs w:val="24"/>
        </w:rPr>
        <w:t xml:space="preserve"> în sumă totală de </w:t>
      </w:r>
      <w:r w:rsidR="00713D2C" w:rsidRPr="00BF4DA0">
        <w:rPr>
          <w:rFonts w:ascii="Onest" w:hAnsi="Onest"/>
          <w:sz w:val="24"/>
          <w:szCs w:val="24"/>
        </w:rPr>
        <w:t>1680,4</w:t>
      </w:r>
      <w:r w:rsidRPr="00BF4DA0">
        <w:rPr>
          <w:rFonts w:ascii="Onest" w:hAnsi="Onest"/>
          <w:sz w:val="24"/>
          <w:szCs w:val="24"/>
        </w:rPr>
        <w:t xml:space="preserve"> mii lei</w:t>
      </w:r>
      <w:r w:rsidR="00142F42" w:rsidRPr="00BF4DA0">
        <w:rPr>
          <w:rFonts w:ascii="Onest" w:hAnsi="Onest"/>
          <w:sz w:val="24"/>
          <w:szCs w:val="24"/>
        </w:rPr>
        <w:t xml:space="preserve">. La </w:t>
      </w:r>
      <w:r w:rsidR="00650958" w:rsidRPr="00BF4DA0">
        <w:rPr>
          <w:rFonts w:ascii="Onest" w:hAnsi="Onest"/>
          <w:sz w:val="24"/>
          <w:szCs w:val="24"/>
        </w:rPr>
        <w:t>articolul</w:t>
      </w:r>
      <w:r w:rsidR="00142F42" w:rsidRPr="00BF4DA0">
        <w:rPr>
          <w:rFonts w:ascii="Onest" w:hAnsi="Onest"/>
          <w:sz w:val="24"/>
          <w:szCs w:val="24"/>
        </w:rPr>
        <w:t xml:space="preserve"> dat au fost incluse cheltuieli pentru achiziționarea</w:t>
      </w:r>
      <w:r w:rsidRPr="00BF4DA0">
        <w:rPr>
          <w:rFonts w:ascii="Onest" w:hAnsi="Onest"/>
          <w:sz w:val="24"/>
          <w:szCs w:val="24"/>
        </w:rPr>
        <w:t xml:space="preserve"> </w:t>
      </w:r>
      <w:r w:rsidR="00053D4A" w:rsidRPr="00BF4DA0">
        <w:rPr>
          <w:rFonts w:ascii="Onest" w:hAnsi="Onest"/>
          <w:sz w:val="24"/>
          <w:szCs w:val="24"/>
        </w:rPr>
        <w:t>echipament</w:t>
      </w:r>
      <w:r w:rsidR="00142F42" w:rsidRPr="00BF4DA0">
        <w:rPr>
          <w:rFonts w:ascii="Onest" w:hAnsi="Onest"/>
          <w:sz w:val="24"/>
          <w:szCs w:val="24"/>
        </w:rPr>
        <w:t>ului</w:t>
      </w:r>
      <w:r w:rsidR="00053D4A" w:rsidRPr="00BF4DA0">
        <w:rPr>
          <w:rFonts w:ascii="Onest" w:hAnsi="Onest"/>
          <w:sz w:val="24"/>
          <w:szCs w:val="24"/>
        </w:rPr>
        <w:t xml:space="preserve"> de radioteleviziune</w:t>
      </w:r>
      <w:r w:rsidR="00053D4A" w:rsidRPr="00BF4DA0">
        <w:rPr>
          <w:sz w:val="24"/>
          <w:szCs w:val="24"/>
        </w:rPr>
        <w:t xml:space="preserve"> </w:t>
      </w:r>
      <w:r w:rsidR="00DB52F2" w:rsidRPr="00BF4DA0">
        <w:rPr>
          <w:rFonts w:ascii="Onest" w:hAnsi="Onest"/>
          <w:sz w:val="24"/>
          <w:szCs w:val="24"/>
        </w:rPr>
        <w:t xml:space="preserve">în sumă de </w:t>
      </w:r>
      <w:r w:rsidR="009B6EA6" w:rsidRPr="00BF4DA0">
        <w:rPr>
          <w:rFonts w:ascii="Onest" w:hAnsi="Onest"/>
          <w:sz w:val="24"/>
          <w:szCs w:val="24"/>
        </w:rPr>
        <w:t>1040,8</w:t>
      </w:r>
      <w:r w:rsidR="00DB52F2" w:rsidRPr="00BF4DA0">
        <w:rPr>
          <w:rFonts w:ascii="Onest" w:hAnsi="Onest"/>
          <w:sz w:val="24"/>
          <w:szCs w:val="24"/>
        </w:rPr>
        <w:t xml:space="preserve"> mii lei, </w:t>
      </w:r>
      <w:r w:rsidR="00142F42" w:rsidRPr="00BF4DA0">
        <w:rPr>
          <w:rFonts w:ascii="Onest" w:hAnsi="Onest"/>
          <w:sz w:val="24"/>
          <w:szCs w:val="24"/>
        </w:rPr>
        <w:t xml:space="preserve">echipamentului audio (microfoane/lavaliere) în sumă de 204,1 mii lei, procurarea </w:t>
      </w:r>
      <w:r w:rsidRPr="00BF4DA0">
        <w:rPr>
          <w:rFonts w:ascii="Onest" w:hAnsi="Onest"/>
          <w:sz w:val="24"/>
          <w:szCs w:val="24"/>
        </w:rPr>
        <w:t xml:space="preserve">televizoarelor în sumă de </w:t>
      </w:r>
      <w:r w:rsidR="009B6EA6" w:rsidRPr="00BF4DA0">
        <w:rPr>
          <w:rFonts w:ascii="Onest" w:hAnsi="Onest"/>
          <w:sz w:val="24"/>
          <w:szCs w:val="24"/>
        </w:rPr>
        <w:t xml:space="preserve">206,5 </w:t>
      </w:r>
      <w:r w:rsidRPr="00BF4DA0">
        <w:rPr>
          <w:rFonts w:ascii="Onest" w:hAnsi="Onest"/>
          <w:sz w:val="24"/>
          <w:szCs w:val="24"/>
        </w:rPr>
        <w:t>mii le</w:t>
      </w:r>
      <w:r w:rsidR="00142F42" w:rsidRPr="00BF4DA0">
        <w:rPr>
          <w:rFonts w:ascii="Onest" w:hAnsi="Onest"/>
          <w:sz w:val="24"/>
          <w:szCs w:val="24"/>
        </w:rPr>
        <w:t>i</w:t>
      </w:r>
      <w:r w:rsidR="00445637" w:rsidRPr="00BF4DA0">
        <w:rPr>
          <w:rFonts w:ascii="Onest" w:hAnsi="Onest"/>
          <w:sz w:val="24"/>
          <w:szCs w:val="24"/>
        </w:rPr>
        <w:t xml:space="preserve">, aparatelor de aer condiționat în sumă de </w:t>
      </w:r>
      <w:r w:rsidR="00EB2611" w:rsidRPr="00BF4DA0">
        <w:rPr>
          <w:rFonts w:ascii="Onest" w:hAnsi="Onest"/>
          <w:sz w:val="24"/>
          <w:szCs w:val="24"/>
        </w:rPr>
        <w:t xml:space="preserve">183,4 </w:t>
      </w:r>
      <w:r w:rsidR="00445637" w:rsidRPr="00BF4DA0">
        <w:rPr>
          <w:rFonts w:ascii="Onest" w:hAnsi="Onest"/>
          <w:sz w:val="24"/>
          <w:szCs w:val="24"/>
        </w:rPr>
        <w:t xml:space="preserve">mii lei, </w:t>
      </w:r>
      <w:r w:rsidRPr="00BF4DA0">
        <w:rPr>
          <w:rFonts w:ascii="Onest" w:hAnsi="Onest"/>
          <w:sz w:val="24"/>
          <w:szCs w:val="24"/>
        </w:rPr>
        <w:t>telefoane</w:t>
      </w:r>
      <w:r w:rsidR="00142F42" w:rsidRPr="00BF4DA0">
        <w:rPr>
          <w:rFonts w:ascii="Onest" w:hAnsi="Onest"/>
          <w:sz w:val="24"/>
          <w:szCs w:val="24"/>
        </w:rPr>
        <w:t>lor</w:t>
      </w:r>
      <w:r w:rsidRPr="00BF4DA0">
        <w:rPr>
          <w:rFonts w:ascii="Onest" w:hAnsi="Onest"/>
          <w:sz w:val="24"/>
          <w:szCs w:val="24"/>
        </w:rPr>
        <w:t xml:space="preserve"> mobile</w:t>
      </w:r>
      <w:r w:rsidR="00FB4827" w:rsidRPr="00BF4DA0">
        <w:rPr>
          <w:rFonts w:ascii="Onest" w:hAnsi="Onest"/>
          <w:sz w:val="24"/>
          <w:szCs w:val="24"/>
        </w:rPr>
        <w:t xml:space="preserve"> </w:t>
      </w:r>
      <w:r w:rsidRPr="00BF4DA0">
        <w:rPr>
          <w:rFonts w:ascii="Onest" w:hAnsi="Onest"/>
          <w:sz w:val="24"/>
          <w:szCs w:val="24"/>
        </w:rPr>
        <w:t xml:space="preserve">în sumă de </w:t>
      </w:r>
      <w:r w:rsidR="00950CC2" w:rsidRPr="00BF4DA0">
        <w:rPr>
          <w:rFonts w:ascii="Onest" w:hAnsi="Onest"/>
          <w:sz w:val="24"/>
          <w:szCs w:val="24"/>
        </w:rPr>
        <w:t>3</w:t>
      </w:r>
      <w:r w:rsidR="00C155C3" w:rsidRPr="00BF4DA0">
        <w:rPr>
          <w:rFonts w:ascii="Onest" w:hAnsi="Onest"/>
          <w:sz w:val="24"/>
          <w:szCs w:val="24"/>
        </w:rPr>
        <w:t>4</w:t>
      </w:r>
      <w:r w:rsidR="00950CC2" w:rsidRPr="00BF4DA0">
        <w:rPr>
          <w:rFonts w:ascii="Onest" w:hAnsi="Onest"/>
          <w:sz w:val="24"/>
          <w:szCs w:val="24"/>
        </w:rPr>
        <w:t>,</w:t>
      </w:r>
      <w:r w:rsidR="00C155C3" w:rsidRPr="00BF4DA0">
        <w:rPr>
          <w:rFonts w:ascii="Onest" w:hAnsi="Onest"/>
          <w:sz w:val="24"/>
          <w:szCs w:val="24"/>
        </w:rPr>
        <w:t>5</w:t>
      </w:r>
      <w:r w:rsidR="00950CC2" w:rsidRPr="00BF4DA0">
        <w:rPr>
          <w:rFonts w:ascii="Onest" w:hAnsi="Onest"/>
          <w:sz w:val="24"/>
          <w:szCs w:val="24"/>
        </w:rPr>
        <w:t xml:space="preserve"> </w:t>
      </w:r>
      <w:r w:rsidRPr="00BF4DA0">
        <w:rPr>
          <w:rFonts w:ascii="Onest" w:hAnsi="Onest"/>
          <w:sz w:val="24"/>
          <w:szCs w:val="24"/>
        </w:rPr>
        <w:t xml:space="preserve">mii </w:t>
      </w:r>
      <w:r w:rsidRPr="00FB4827">
        <w:rPr>
          <w:rFonts w:ascii="Onest" w:hAnsi="Onest"/>
          <w:color w:val="000000" w:themeColor="text1"/>
          <w:sz w:val="24"/>
          <w:szCs w:val="24"/>
        </w:rPr>
        <w:t>lei</w:t>
      </w:r>
      <w:r w:rsidR="00C155C3">
        <w:rPr>
          <w:rFonts w:ascii="Onest" w:hAnsi="Onest"/>
          <w:color w:val="000000" w:themeColor="text1"/>
          <w:sz w:val="24"/>
          <w:szCs w:val="24"/>
        </w:rPr>
        <w:t xml:space="preserve">, </w:t>
      </w:r>
      <w:r w:rsidR="00C155C3">
        <w:rPr>
          <w:rFonts w:ascii="Onest" w:hAnsi="Onest"/>
          <w:sz w:val="24"/>
          <w:szCs w:val="24"/>
        </w:rPr>
        <w:t xml:space="preserve">echipamentului de </w:t>
      </w:r>
      <w:r w:rsidR="00C155C3" w:rsidRPr="005F3833">
        <w:rPr>
          <w:rFonts w:ascii="Onest" w:hAnsi="Onest"/>
          <w:sz w:val="24"/>
          <w:szCs w:val="24"/>
          <w:lang w:val="ro-MD"/>
        </w:rPr>
        <w:t xml:space="preserve">măsurare a energiei </w:t>
      </w:r>
      <w:r w:rsidR="00C155C3">
        <w:rPr>
          <w:rFonts w:ascii="Onest" w:hAnsi="Onest"/>
          <w:sz w:val="24"/>
          <w:szCs w:val="24"/>
          <w:lang w:val="ro-MD"/>
        </w:rPr>
        <w:t xml:space="preserve">electrice </w:t>
      </w:r>
      <w:r w:rsidR="00F5541F">
        <w:rPr>
          <w:rFonts w:ascii="Onest" w:hAnsi="Onest"/>
          <w:sz w:val="24"/>
          <w:szCs w:val="24"/>
          <w:lang w:val="ro-MD"/>
        </w:rPr>
        <w:t xml:space="preserve">și a încărcătorului pentru acumulatoare auto </w:t>
      </w:r>
      <w:r w:rsidR="00C155C3">
        <w:rPr>
          <w:rFonts w:ascii="Onest" w:hAnsi="Onest"/>
          <w:sz w:val="24"/>
          <w:szCs w:val="24"/>
          <w:lang w:val="ro-MD"/>
        </w:rPr>
        <w:t xml:space="preserve">în sumă </w:t>
      </w:r>
      <w:r w:rsidR="00F5541F">
        <w:rPr>
          <w:rFonts w:ascii="Onest" w:hAnsi="Onest"/>
          <w:sz w:val="24"/>
          <w:szCs w:val="24"/>
          <w:lang w:val="ro-MD"/>
        </w:rPr>
        <w:t xml:space="preserve">totală </w:t>
      </w:r>
      <w:r w:rsidR="00C155C3" w:rsidRPr="009806A6">
        <w:rPr>
          <w:rFonts w:ascii="Onest" w:hAnsi="Onest"/>
          <w:color w:val="000000" w:themeColor="text1"/>
          <w:sz w:val="24"/>
          <w:szCs w:val="24"/>
          <w:lang w:val="ro-MD"/>
        </w:rPr>
        <w:t xml:space="preserve">de </w:t>
      </w:r>
      <w:r w:rsidR="00F5541F" w:rsidRPr="009806A6">
        <w:rPr>
          <w:rFonts w:ascii="Onest" w:hAnsi="Onest"/>
          <w:color w:val="000000" w:themeColor="text1"/>
          <w:sz w:val="24"/>
          <w:szCs w:val="24"/>
          <w:lang w:val="ro-MD"/>
        </w:rPr>
        <w:t>11,1</w:t>
      </w:r>
      <w:r w:rsidR="00C155C3" w:rsidRPr="009806A6">
        <w:rPr>
          <w:rFonts w:ascii="Onest" w:hAnsi="Onest"/>
          <w:color w:val="000000" w:themeColor="text1"/>
          <w:sz w:val="24"/>
          <w:szCs w:val="24"/>
          <w:lang w:val="ro-MD"/>
        </w:rPr>
        <w:t xml:space="preserve"> </w:t>
      </w:r>
      <w:r w:rsidR="00C155C3">
        <w:rPr>
          <w:rFonts w:ascii="Onest" w:hAnsi="Onest"/>
          <w:sz w:val="24"/>
          <w:szCs w:val="24"/>
          <w:lang w:val="ro-MD"/>
        </w:rPr>
        <w:t>mii lei</w:t>
      </w:r>
      <w:r w:rsidR="00F5541F">
        <w:rPr>
          <w:rFonts w:ascii="Onest" w:hAnsi="Onest"/>
          <w:sz w:val="24"/>
          <w:szCs w:val="24"/>
          <w:lang w:val="ro-MD"/>
        </w:rPr>
        <w:t>;</w:t>
      </w:r>
      <w:r w:rsidR="00C155C3">
        <w:rPr>
          <w:rFonts w:ascii="Onest" w:hAnsi="Onest"/>
          <w:sz w:val="24"/>
          <w:szCs w:val="24"/>
          <w:lang w:val="ro-MD"/>
        </w:rPr>
        <w:t xml:space="preserve"> </w:t>
      </w:r>
      <w:r w:rsidR="009806A6" w:rsidRPr="009806A6">
        <w:rPr>
          <w:rFonts w:ascii="Onest" w:hAnsi="Onest"/>
          <w:i/>
          <w:color w:val="000000" w:themeColor="text1"/>
          <w:sz w:val="24"/>
          <w:szCs w:val="24"/>
        </w:rPr>
        <w:t>*Notă</w:t>
      </w:r>
      <w:r w:rsidR="009806A6">
        <w:rPr>
          <w:rFonts w:ascii="Onest" w:hAnsi="Onest"/>
          <w:color w:val="000000" w:themeColor="text1"/>
          <w:sz w:val="24"/>
          <w:szCs w:val="24"/>
        </w:rPr>
        <w:t xml:space="preserve">: </w:t>
      </w:r>
      <w:r w:rsidR="00E77198" w:rsidRPr="00BF4DA0">
        <w:rPr>
          <w:rFonts w:ascii="Onest" w:hAnsi="Onest"/>
          <w:sz w:val="24"/>
          <w:szCs w:val="24"/>
        </w:rPr>
        <w:t xml:space="preserve">Pe parcursul </w:t>
      </w:r>
      <w:r w:rsidR="00525040" w:rsidRPr="00BF4DA0">
        <w:rPr>
          <w:rFonts w:ascii="Onest" w:hAnsi="Onest"/>
          <w:sz w:val="24"/>
          <w:szCs w:val="24"/>
        </w:rPr>
        <w:t>anului</w:t>
      </w:r>
      <w:r w:rsidR="00E77198" w:rsidRPr="00BF4DA0">
        <w:rPr>
          <w:rFonts w:ascii="Onest" w:hAnsi="Onest"/>
          <w:sz w:val="24"/>
          <w:szCs w:val="24"/>
        </w:rPr>
        <w:t xml:space="preserve"> au fost semnate contracte privind</w:t>
      </w:r>
      <w:r w:rsidR="00A61C4C" w:rsidRPr="00BF4DA0">
        <w:rPr>
          <w:rFonts w:ascii="Onest" w:hAnsi="Onest"/>
          <w:sz w:val="24"/>
          <w:szCs w:val="24"/>
        </w:rPr>
        <w:t xml:space="preserve"> </w:t>
      </w:r>
      <w:r w:rsidR="00E77198" w:rsidRPr="00BF4DA0">
        <w:rPr>
          <w:rFonts w:ascii="Onest" w:hAnsi="Onest"/>
          <w:sz w:val="24"/>
          <w:szCs w:val="24"/>
        </w:rPr>
        <w:t>procurarea echipamentelor de emisie pentru studioul Radio Moldova (</w:t>
      </w:r>
      <w:r w:rsidR="005B31E9" w:rsidRPr="00BF4DA0">
        <w:rPr>
          <w:rFonts w:ascii="Onest" w:hAnsi="Onest"/>
          <w:sz w:val="24"/>
          <w:szCs w:val="24"/>
        </w:rPr>
        <w:t>4085,1 mii</w:t>
      </w:r>
      <w:r w:rsidR="00E77198" w:rsidRPr="00BF4DA0">
        <w:rPr>
          <w:rFonts w:ascii="Onest" w:hAnsi="Onest"/>
          <w:sz w:val="24"/>
          <w:szCs w:val="24"/>
        </w:rPr>
        <w:t xml:space="preserve"> lei)</w:t>
      </w:r>
      <w:r w:rsidR="00A61C4C" w:rsidRPr="00BF4DA0">
        <w:rPr>
          <w:rFonts w:ascii="Onest" w:hAnsi="Onest"/>
          <w:sz w:val="24"/>
          <w:szCs w:val="24"/>
        </w:rPr>
        <w:t>, pr</w:t>
      </w:r>
      <w:r w:rsidR="00E77198" w:rsidRPr="00BF4DA0">
        <w:rPr>
          <w:rFonts w:ascii="Onest" w:hAnsi="Onest"/>
          <w:sz w:val="24"/>
          <w:szCs w:val="24"/>
        </w:rPr>
        <w:t>ocurarea camerelor video de studiou (5</w:t>
      </w:r>
      <w:r w:rsidR="005B31E9" w:rsidRPr="00BF4DA0">
        <w:rPr>
          <w:rFonts w:ascii="Onest" w:hAnsi="Onest"/>
          <w:sz w:val="24"/>
          <w:szCs w:val="24"/>
        </w:rPr>
        <w:t>076</w:t>
      </w:r>
      <w:r w:rsidR="00E77198" w:rsidRPr="00BF4DA0">
        <w:rPr>
          <w:rFonts w:ascii="Onest" w:hAnsi="Onest"/>
          <w:sz w:val="24"/>
          <w:szCs w:val="24"/>
        </w:rPr>
        <w:t>,0 mii lei)</w:t>
      </w:r>
      <w:r w:rsidR="005B31E9" w:rsidRPr="00BF4DA0">
        <w:rPr>
          <w:rFonts w:ascii="Onest" w:hAnsi="Onest"/>
          <w:sz w:val="24"/>
          <w:szCs w:val="24"/>
        </w:rPr>
        <w:t>, echipamente</w:t>
      </w:r>
      <w:r w:rsidR="00A61C4C" w:rsidRPr="00BF4DA0">
        <w:rPr>
          <w:rFonts w:ascii="Onest" w:hAnsi="Onest"/>
          <w:sz w:val="24"/>
          <w:szCs w:val="24"/>
        </w:rPr>
        <w:t>lor</w:t>
      </w:r>
      <w:r w:rsidR="005B31E9" w:rsidRPr="00BF4DA0">
        <w:rPr>
          <w:rFonts w:ascii="Onest" w:hAnsi="Onest"/>
          <w:sz w:val="24"/>
          <w:szCs w:val="24"/>
        </w:rPr>
        <w:t xml:space="preserve"> de radioteleviziune în sumă de </w:t>
      </w:r>
      <w:r w:rsidR="00BB7516" w:rsidRPr="00BF4DA0">
        <w:rPr>
          <w:rFonts w:ascii="Onest" w:hAnsi="Onest"/>
          <w:sz w:val="24"/>
          <w:szCs w:val="24"/>
        </w:rPr>
        <w:t>103,5</w:t>
      </w:r>
      <w:r w:rsidR="005B31E9" w:rsidRPr="00BF4DA0">
        <w:rPr>
          <w:rFonts w:ascii="Onest" w:hAnsi="Onest"/>
          <w:sz w:val="24"/>
          <w:szCs w:val="24"/>
        </w:rPr>
        <w:t xml:space="preserve"> mii lei, echipamente audio în sumă de 739,4 mii lei, diverse echipamente tehnice în sumă de 412,7 mii lei, </w:t>
      </w:r>
      <w:r w:rsidR="00E3045C" w:rsidRPr="00BF4DA0">
        <w:rPr>
          <w:rFonts w:ascii="Onest" w:hAnsi="Onest"/>
          <w:sz w:val="24"/>
          <w:szCs w:val="24"/>
        </w:rPr>
        <w:t>televizoare și tablă interactivă în sumă de 354,6 mii lei</w:t>
      </w:r>
      <w:r w:rsidR="00690E6E" w:rsidRPr="00BF4DA0">
        <w:rPr>
          <w:rFonts w:ascii="Onest" w:hAnsi="Onest"/>
          <w:sz w:val="24"/>
          <w:szCs w:val="24"/>
        </w:rPr>
        <w:t xml:space="preserve">. Bunurile procurate au fost livrate, la moment se afla în proces de instalare. Totodată menționăm că activele amortizabile se decontează la cheltuieli curente pe parcursul perioadelor de utilizare a acestora şi în proporţia amortizării. La finele lunii decembrie au fost </w:t>
      </w:r>
      <w:r w:rsidR="00AF61E0" w:rsidRPr="00BF4DA0">
        <w:rPr>
          <w:rFonts w:ascii="Onest" w:hAnsi="Onest"/>
          <w:sz w:val="24"/>
          <w:szCs w:val="24"/>
        </w:rPr>
        <w:t>achiziționa</w:t>
      </w:r>
      <w:r w:rsidR="00690E6E" w:rsidRPr="00BF4DA0">
        <w:rPr>
          <w:rFonts w:ascii="Onest" w:hAnsi="Onest"/>
          <w:sz w:val="24"/>
          <w:szCs w:val="24"/>
        </w:rPr>
        <w:t>te</w:t>
      </w:r>
      <w:r w:rsidR="00AF61E0" w:rsidRPr="00BF4DA0">
        <w:rPr>
          <w:rFonts w:ascii="Onest" w:hAnsi="Onest"/>
          <w:sz w:val="24"/>
          <w:szCs w:val="24"/>
        </w:rPr>
        <w:t xml:space="preserve"> sisteme </w:t>
      </w:r>
      <w:r w:rsidR="00AF61E0" w:rsidRPr="00BF4DA0">
        <w:rPr>
          <w:rFonts w:ascii="Onest" w:hAnsi="Onest"/>
          <w:sz w:val="24"/>
          <w:szCs w:val="24"/>
        </w:rPr>
        <w:lastRenderedPageBreak/>
        <w:t xml:space="preserve">de aer condiționat cu instalare pentru încăperile Companiei în sumă de 593,4 mii lei </w:t>
      </w:r>
      <w:r w:rsidR="00690E6E" w:rsidRPr="00BF4DA0">
        <w:rPr>
          <w:rFonts w:ascii="Onest" w:hAnsi="Onest"/>
          <w:sz w:val="24"/>
          <w:szCs w:val="24"/>
        </w:rPr>
        <w:t xml:space="preserve">și </w:t>
      </w:r>
      <w:r w:rsidR="00525040" w:rsidRPr="00BF4DA0">
        <w:rPr>
          <w:rFonts w:ascii="Onest" w:hAnsi="Onest"/>
          <w:sz w:val="24"/>
          <w:szCs w:val="24"/>
        </w:rPr>
        <w:t xml:space="preserve">lucrări de instalare, conectare la tensiune şi admiterea în exploatare a sursei alternative </w:t>
      </w:r>
      <w:r w:rsidR="008B13B7" w:rsidRPr="00BF4DA0">
        <w:rPr>
          <w:rFonts w:ascii="Onest" w:hAnsi="Onest"/>
          <w:sz w:val="24"/>
          <w:szCs w:val="24"/>
        </w:rPr>
        <w:t xml:space="preserve">de </w:t>
      </w:r>
      <w:r w:rsidR="00525040" w:rsidRPr="00BF4DA0">
        <w:rPr>
          <w:rFonts w:ascii="Onest" w:hAnsi="Onest"/>
          <w:sz w:val="24"/>
          <w:szCs w:val="24"/>
        </w:rPr>
        <w:t>curent electric (generator 160 kW</w:t>
      </w:r>
      <w:r w:rsidR="00690E6E" w:rsidRPr="00BF4DA0">
        <w:rPr>
          <w:rFonts w:ascii="Onest" w:hAnsi="Onest"/>
          <w:sz w:val="24"/>
          <w:szCs w:val="24"/>
        </w:rPr>
        <w:t>)</w:t>
      </w:r>
      <w:r w:rsidR="00525040" w:rsidRPr="00BF4DA0">
        <w:rPr>
          <w:rFonts w:ascii="Onest" w:hAnsi="Onest"/>
          <w:sz w:val="24"/>
          <w:szCs w:val="24"/>
        </w:rPr>
        <w:t xml:space="preserve"> în sumă de 608,6 </w:t>
      </w:r>
      <w:r w:rsidR="00525040" w:rsidRPr="00D55D94">
        <w:rPr>
          <w:rFonts w:ascii="Onest" w:hAnsi="Onest"/>
          <w:sz w:val="24"/>
          <w:szCs w:val="24"/>
        </w:rPr>
        <w:t>mii lei</w:t>
      </w:r>
      <w:r w:rsidR="00A61C4C" w:rsidRPr="00D55D94">
        <w:rPr>
          <w:rFonts w:ascii="Onest" w:hAnsi="Onest"/>
          <w:sz w:val="24"/>
          <w:szCs w:val="24"/>
        </w:rPr>
        <w:t>.</w:t>
      </w:r>
      <w:r w:rsidR="00432FB2" w:rsidRPr="00D55D94">
        <w:rPr>
          <w:rFonts w:ascii="Onest" w:hAnsi="Onest"/>
          <w:sz w:val="24"/>
          <w:szCs w:val="24"/>
        </w:rPr>
        <w:t xml:space="preserve"> </w:t>
      </w:r>
      <w:r w:rsidR="00525040" w:rsidRPr="008B13B7">
        <w:rPr>
          <w:rFonts w:ascii="Onest" w:hAnsi="Onest"/>
          <w:sz w:val="24"/>
          <w:szCs w:val="24"/>
        </w:rPr>
        <w:t xml:space="preserve">Procedura de achiziție </w:t>
      </w:r>
      <w:r w:rsidR="00A61C4C" w:rsidRPr="008B13B7">
        <w:rPr>
          <w:rFonts w:ascii="Onest" w:hAnsi="Onest"/>
          <w:sz w:val="24"/>
          <w:szCs w:val="24"/>
        </w:rPr>
        <w:t xml:space="preserve">a lucrărilor de instalare, conectare la tensiune şi admiterea în exploatare a sursei alternative </w:t>
      </w:r>
      <w:r w:rsidR="008D50CD">
        <w:rPr>
          <w:rFonts w:ascii="Onest" w:hAnsi="Onest"/>
          <w:sz w:val="24"/>
          <w:szCs w:val="24"/>
        </w:rPr>
        <w:t xml:space="preserve">de </w:t>
      </w:r>
      <w:r w:rsidR="00A61C4C" w:rsidRPr="008B13B7">
        <w:rPr>
          <w:rFonts w:ascii="Onest" w:hAnsi="Onest"/>
          <w:sz w:val="24"/>
          <w:szCs w:val="24"/>
        </w:rPr>
        <w:t xml:space="preserve">curent electric (generator 160 kW) și a sistemelor de aer condiționat cu instalare pentru încăperile Companiei </w:t>
      </w:r>
      <w:r w:rsidR="00525040" w:rsidRPr="008B13B7">
        <w:rPr>
          <w:rFonts w:ascii="Onest" w:hAnsi="Onest"/>
          <w:sz w:val="24"/>
          <w:szCs w:val="24"/>
        </w:rPr>
        <w:t>se află la etapa de executare a lucrărilor</w:t>
      </w:r>
      <w:r w:rsidR="00A61C4C" w:rsidRPr="008B13B7">
        <w:rPr>
          <w:rFonts w:ascii="Onest" w:hAnsi="Onest"/>
          <w:sz w:val="24"/>
          <w:szCs w:val="24"/>
        </w:rPr>
        <w:t>.</w:t>
      </w:r>
    </w:p>
    <w:p w14:paraId="7C3872D0" w14:textId="495515F1" w:rsidR="0099165A" w:rsidRPr="00BF4DA0" w:rsidRDefault="0099165A" w:rsidP="0099165A">
      <w:pPr>
        <w:pStyle w:val="a5"/>
        <w:numPr>
          <w:ilvl w:val="0"/>
          <w:numId w:val="9"/>
        </w:numPr>
        <w:ind w:left="0" w:firstLine="0"/>
        <w:jc w:val="both"/>
        <w:rPr>
          <w:rFonts w:ascii="Onest" w:hAnsi="Onest"/>
          <w:iCs/>
          <w:sz w:val="24"/>
          <w:szCs w:val="24"/>
        </w:rPr>
      </w:pPr>
      <w:r w:rsidRPr="00BF4DA0">
        <w:rPr>
          <w:rFonts w:ascii="Onest" w:hAnsi="Onest"/>
          <w:i/>
          <w:sz w:val="24"/>
          <w:szCs w:val="24"/>
        </w:rPr>
        <w:t>„procurarea</w:t>
      </w:r>
      <w:r w:rsidRPr="00BF4DA0">
        <w:rPr>
          <w:rFonts w:ascii="Onest" w:hAnsi="Onest"/>
          <w:sz w:val="24"/>
          <w:szCs w:val="24"/>
        </w:rPr>
        <w:t xml:space="preserve"> </w:t>
      </w:r>
      <w:r w:rsidRPr="00BF4DA0">
        <w:rPr>
          <w:rFonts w:ascii="Onest" w:hAnsi="Onest"/>
          <w:i/>
          <w:sz w:val="24"/>
          <w:szCs w:val="24"/>
        </w:rPr>
        <w:t xml:space="preserve">mijloacelor de transport”. </w:t>
      </w:r>
      <w:r w:rsidRPr="00BF4DA0">
        <w:rPr>
          <w:rFonts w:ascii="Onest" w:hAnsi="Onest"/>
          <w:iCs/>
          <w:sz w:val="24"/>
          <w:szCs w:val="24"/>
        </w:rPr>
        <w:t xml:space="preserve">Pe parcursul anului de gestiune au fost procurate două unități de transport în sumă totală de </w:t>
      </w:r>
      <w:r w:rsidR="003872F9" w:rsidRPr="00BF4DA0">
        <w:rPr>
          <w:rFonts w:ascii="Onest" w:hAnsi="Onest"/>
          <w:iCs/>
          <w:sz w:val="24"/>
          <w:szCs w:val="24"/>
        </w:rPr>
        <w:t>735,2 mii lei;</w:t>
      </w:r>
      <w:r w:rsidRPr="00BF4DA0">
        <w:rPr>
          <w:rFonts w:ascii="Onest" w:hAnsi="Onest"/>
          <w:iCs/>
          <w:sz w:val="24"/>
          <w:szCs w:val="24"/>
        </w:rPr>
        <w:t xml:space="preserve"> </w:t>
      </w:r>
    </w:p>
    <w:p w14:paraId="6543E1A0" w14:textId="61EC38DC" w:rsidR="00FB27E9" w:rsidRPr="00BF4DA0" w:rsidRDefault="0099165A" w:rsidP="00604A1F">
      <w:pPr>
        <w:pStyle w:val="a5"/>
        <w:numPr>
          <w:ilvl w:val="0"/>
          <w:numId w:val="1"/>
        </w:numPr>
        <w:ind w:left="0" w:firstLine="0"/>
        <w:jc w:val="both"/>
        <w:rPr>
          <w:rFonts w:ascii="Onest" w:hAnsi="Onest"/>
          <w:b/>
          <w:strike/>
          <w:sz w:val="24"/>
          <w:szCs w:val="24"/>
        </w:rPr>
      </w:pPr>
      <w:r w:rsidRPr="00BF4DA0">
        <w:rPr>
          <w:rFonts w:ascii="Onest" w:hAnsi="Onest"/>
          <w:i/>
          <w:sz w:val="24"/>
          <w:szCs w:val="24"/>
        </w:rPr>
        <w:t xml:space="preserve"> </w:t>
      </w:r>
      <w:r w:rsidR="00835801" w:rsidRPr="00BF4DA0">
        <w:rPr>
          <w:rFonts w:ascii="Onest" w:hAnsi="Onest"/>
          <w:i/>
          <w:sz w:val="24"/>
          <w:szCs w:val="24"/>
        </w:rPr>
        <w:t>„procurarea</w:t>
      </w:r>
      <w:r w:rsidR="00835801" w:rsidRPr="00BF4DA0">
        <w:rPr>
          <w:rFonts w:ascii="Onest" w:hAnsi="Onest"/>
          <w:sz w:val="24"/>
          <w:szCs w:val="24"/>
        </w:rPr>
        <w:t xml:space="preserve"> </w:t>
      </w:r>
      <w:r w:rsidR="00835801" w:rsidRPr="00BF4DA0">
        <w:rPr>
          <w:rFonts w:ascii="Onest" w:hAnsi="Onest"/>
          <w:i/>
          <w:sz w:val="24"/>
          <w:szCs w:val="24"/>
        </w:rPr>
        <w:t xml:space="preserve">uneltelor şi sculelor, inventarului de producere şi gospodăresc” </w:t>
      </w:r>
      <w:r w:rsidR="00835801" w:rsidRPr="00BF4DA0">
        <w:rPr>
          <w:rFonts w:ascii="Onest" w:hAnsi="Onest"/>
          <w:sz w:val="24"/>
          <w:szCs w:val="24"/>
        </w:rPr>
        <w:t xml:space="preserve">în sumă totală de de </w:t>
      </w:r>
      <w:r w:rsidR="00AE1A58" w:rsidRPr="00BF4DA0">
        <w:rPr>
          <w:rFonts w:ascii="Onest" w:hAnsi="Onest"/>
          <w:sz w:val="24"/>
          <w:szCs w:val="24"/>
        </w:rPr>
        <w:t>673,8</w:t>
      </w:r>
      <w:r w:rsidR="00835801" w:rsidRPr="00BF4DA0">
        <w:rPr>
          <w:rFonts w:ascii="Onest" w:hAnsi="Onest"/>
          <w:sz w:val="24"/>
          <w:szCs w:val="24"/>
        </w:rPr>
        <w:t xml:space="preserve"> mii lei. </w:t>
      </w:r>
      <w:r w:rsidR="00AE1A58" w:rsidRPr="00BF4DA0">
        <w:rPr>
          <w:rFonts w:ascii="Onest" w:hAnsi="Onest"/>
          <w:sz w:val="24"/>
          <w:szCs w:val="24"/>
        </w:rPr>
        <w:t xml:space="preserve">La articolul </w:t>
      </w:r>
      <w:r w:rsidR="008168D2">
        <w:rPr>
          <w:rFonts w:ascii="Onest" w:hAnsi="Onest"/>
          <w:sz w:val="24"/>
          <w:szCs w:val="24"/>
        </w:rPr>
        <w:t xml:space="preserve">respectiv </w:t>
      </w:r>
      <w:r w:rsidR="00AE1A58" w:rsidRPr="00BF4DA0">
        <w:rPr>
          <w:rFonts w:ascii="Onest" w:hAnsi="Onest"/>
          <w:sz w:val="24"/>
          <w:szCs w:val="24"/>
        </w:rPr>
        <w:t>au fost reflectate cheltuieli pentru achiziționarea</w:t>
      </w:r>
      <w:r w:rsidR="00AE1A58" w:rsidRPr="00BF4DA0">
        <w:rPr>
          <w:sz w:val="24"/>
          <w:szCs w:val="24"/>
        </w:rPr>
        <w:t xml:space="preserve"> </w:t>
      </w:r>
      <w:r w:rsidR="00835801" w:rsidRPr="00BF4DA0">
        <w:rPr>
          <w:rFonts w:ascii="Onest" w:hAnsi="Onest"/>
          <w:sz w:val="24"/>
          <w:szCs w:val="24"/>
          <w:lang w:val="it-IT"/>
        </w:rPr>
        <w:t>mobilierului de oficiu, moche</w:t>
      </w:r>
      <w:r w:rsidR="008168D2">
        <w:rPr>
          <w:rFonts w:ascii="Onest" w:hAnsi="Onest"/>
          <w:sz w:val="24"/>
          <w:szCs w:val="24"/>
          <w:lang w:val="it-IT"/>
        </w:rPr>
        <w:t>te</w:t>
      </w:r>
      <w:r w:rsidR="00D7214D" w:rsidRPr="00BF4DA0">
        <w:rPr>
          <w:rFonts w:ascii="Onest" w:hAnsi="Onest"/>
          <w:sz w:val="24"/>
          <w:szCs w:val="24"/>
          <w:lang w:val="it-IT"/>
        </w:rPr>
        <w:t>i</w:t>
      </w:r>
      <w:r w:rsidR="00835801" w:rsidRPr="00BF4DA0">
        <w:rPr>
          <w:rFonts w:ascii="Onest" w:hAnsi="Onest"/>
          <w:sz w:val="24"/>
          <w:szCs w:val="24"/>
          <w:lang w:val="it-IT"/>
        </w:rPr>
        <w:t xml:space="preserve"> în sumă totală de</w:t>
      </w:r>
      <w:r w:rsidR="00FB27E9" w:rsidRPr="00BF4DA0">
        <w:rPr>
          <w:rFonts w:ascii="Onest" w:hAnsi="Onest"/>
          <w:sz w:val="24"/>
          <w:szCs w:val="24"/>
          <w:lang w:val="it-IT"/>
        </w:rPr>
        <w:t xml:space="preserve"> 504,0</w:t>
      </w:r>
      <w:r w:rsidR="00835801" w:rsidRPr="00BF4DA0">
        <w:rPr>
          <w:rFonts w:ascii="Onest" w:hAnsi="Onest"/>
          <w:sz w:val="24"/>
          <w:szCs w:val="24"/>
          <w:lang w:val="it-IT"/>
        </w:rPr>
        <w:t xml:space="preserve"> mii lei, unelte, scule/instrumente pentru lucru în sumă totală de </w:t>
      </w:r>
      <w:r w:rsidR="00FB27E9" w:rsidRPr="00BF4DA0">
        <w:rPr>
          <w:rFonts w:ascii="Onest" w:hAnsi="Onest"/>
          <w:sz w:val="24"/>
          <w:szCs w:val="24"/>
          <w:lang w:val="it-IT"/>
        </w:rPr>
        <w:t xml:space="preserve">94,5 </w:t>
      </w:r>
      <w:r w:rsidR="00835801" w:rsidRPr="00BF4DA0">
        <w:rPr>
          <w:rFonts w:ascii="Onest" w:hAnsi="Onest"/>
          <w:sz w:val="24"/>
          <w:szCs w:val="24"/>
          <w:lang w:val="it-IT"/>
        </w:rPr>
        <w:t xml:space="preserve">mii lei, obiecte de menire antiincendiară în sumă de </w:t>
      </w:r>
      <w:r w:rsidR="00FB27E9" w:rsidRPr="00BF4DA0">
        <w:rPr>
          <w:rFonts w:ascii="Onest" w:hAnsi="Onest"/>
          <w:sz w:val="24"/>
          <w:szCs w:val="24"/>
          <w:lang w:val="it-IT"/>
        </w:rPr>
        <w:t xml:space="preserve">44,3 </w:t>
      </w:r>
      <w:r w:rsidR="00835801" w:rsidRPr="00BF4DA0">
        <w:rPr>
          <w:rFonts w:ascii="Onest" w:hAnsi="Onest"/>
          <w:sz w:val="24"/>
          <w:szCs w:val="24"/>
          <w:lang w:val="it-IT"/>
        </w:rPr>
        <w:t xml:space="preserve">mii lei și inventar gospodăresc în sumă totală de </w:t>
      </w:r>
      <w:r w:rsidR="00FB27E9" w:rsidRPr="00BF4DA0">
        <w:rPr>
          <w:rFonts w:ascii="Onest" w:hAnsi="Onest"/>
          <w:sz w:val="24"/>
          <w:szCs w:val="24"/>
          <w:lang w:val="it-IT"/>
        </w:rPr>
        <w:t xml:space="preserve">31,0 </w:t>
      </w:r>
      <w:r w:rsidR="00835801" w:rsidRPr="00BF4DA0">
        <w:rPr>
          <w:rFonts w:ascii="Onest" w:hAnsi="Onest"/>
          <w:sz w:val="24"/>
          <w:szCs w:val="24"/>
          <w:lang w:val="it-IT"/>
        </w:rPr>
        <w:t>mii lei;</w:t>
      </w:r>
      <w:r w:rsidR="00FB27E9" w:rsidRPr="00BF4DA0">
        <w:rPr>
          <w:rFonts w:ascii="Onest" w:hAnsi="Onest"/>
          <w:i/>
        </w:rPr>
        <w:t xml:space="preserve"> </w:t>
      </w:r>
    </w:p>
    <w:p w14:paraId="41F332F4" w14:textId="37893D13" w:rsidR="00D50521" w:rsidRPr="00A7415C" w:rsidRDefault="00835801" w:rsidP="00D50521">
      <w:pPr>
        <w:pStyle w:val="a5"/>
        <w:numPr>
          <w:ilvl w:val="0"/>
          <w:numId w:val="1"/>
        </w:numPr>
        <w:tabs>
          <w:tab w:val="left" w:pos="360"/>
        </w:tabs>
        <w:ind w:left="0" w:firstLine="0"/>
        <w:jc w:val="both"/>
        <w:rPr>
          <w:rFonts w:ascii="Onest" w:hAnsi="Onest"/>
          <w:sz w:val="24"/>
          <w:szCs w:val="24"/>
        </w:rPr>
      </w:pPr>
      <w:r w:rsidRPr="00BF4DA0">
        <w:rPr>
          <w:rFonts w:ascii="Onest" w:hAnsi="Onest"/>
          <w:i/>
          <w:sz w:val="24"/>
          <w:szCs w:val="24"/>
        </w:rPr>
        <w:t>„procurarea activelor nemateriale</w:t>
      </w:r>
      <w:r w:rsidRPr="00BF4DA0">
        <w:rPr>
          <w:rFonts w:ascii="Onest" w:hAnsi="Onest"/>
          <w:sz w:val="24"/>
          <w:szCs w:val="24"/>
        </w:rPr>
        <w:t xml:space="preserve">” în sumă totală de </w:t>
      </w:r>
      <w:r w:rsidR="00D7214D" w:rsidRPr="00BF4DA0">
        <w:rPr>
          <w:rFonts w:ascii="Onest" w:hAnsi="Onest"/>
          <w:sz w:val="24"/>
          <w:szCs w:val="24"/>
        </w:rPr>
        <w:t xml:space="preserve">6456,9 </w:t>
      </w:r>
      <w:r w:rsidRPr="00BF4DA0">
        <w:rPr>
          <w:rFonts w:ascii="Onest" w:hAnsi="Onest"/>
          <w:sz w:val="24"/>
          <w:szCs w:val="24"/>
        </w:rPr>
        <w:t xml:space="preserve">mii lei. La acest articol </w:t>
      </w:r>
      <w:r w:rsidR="00DE41DC" w:rsidRPr="00BF4DA0">
        <w:rPr>
          <w:rFonts w:ascii="Onest" w:hAnsi="Onest"/>
          <w:sz w:val="24"/>
          <w:szCs w:val="24"/>
        </w:rPr>
        <w:t>au fost incluse</w:t>
      </w:r>
      <w:r w:rsidRPr="00BF4DA0">
        <w:rPr>
          <w:rFonts w:ascii="Onest" w:hAnsi="Onest"/>
          <w:sz w:val="24"/>
          <w:szCs w:val="24"/>
        </w:rPr>
        <w:t xml:space="preserve"> cheltuieli pentru drepturile de autor şi conexe în sumă de </w:t>
      </w:r>
      <w:r w:rsidR="00750C45" w:rsidRPr="00BF4DA0">
        <w:rPr>
          <w:rFonts w:ascii="Onest" w:hAnsi="Onest"/>
          <w:sz w:val="24"/>
          <w:szCs w:val="24"/>
        </w:rPr>
        <w:t xml:space="preserve">3836,4 </w:t>
      </w:r>
      <w:r w:rsidRPr="00BF4DA0">
        <w:rPr>
          <w:rFonts w:ascii="Onest" w:hAnsi="Onest"/>
          <w:sz w:val="24"/>
          <w:szCs w:val="24"/>
        </w:rPr>
        <w:t>mii lei, procurarea licenţelor pentru drepturile de difuzare a filmelor de ficţiune, documentare</w:t>
      </w:r>
      <w:r w:rsidRPr="00380DDA">
        <w:rPr>
          <w:rFonts w:ascii="Onest" w:hAnsi="Onest"/>
          <w:color w:val="000000" w:themeColor="text1"/>
          <w:sz w:val="24"/>
          <w:szCs w:val="24"/>
        </w:rPr>
        <w:t xml:space="preserve">, </w:t>
      </w:r>
      <w:r w:rsidRPr="00A7415C">
        <w:rPr>
          <w:rFonts w:ascii="Onest" w:hAnsi="Onest"/>
          <w:sz w:val="24"/>
          <w:szCs w:val="24"/>
        </w:rPr>
        <w:t xml:space="preserve">pentru copii, desene animate în sumă totală de </w:t>
      </w:r>
      <w:r w:rsidR="00DE41DC" w:rsidRPr="00A7415C">
        <w:rPr>
          <w:rFonts w:ascii="Onest" w:hAnsi="Onest"/>
          <w:sz w:val="24"/>
          <w:szCs w:val="24"/>
        </w:rPr>
        <w:t>1970,1</w:t>
      </w:r>
      <w:r w:rsidRPr="00A7415C">
        <w:rPr>
          <w:rFonts w:ascii="Onest" w:hAnsi="Onest"/>
          <w:sz w:val="24"/>
          <w:szCs w:val="24"/>
        </w:rPr>
        <w:t xml:space="preserve"> mii lei, </w:t>
      </w:r>
      <w:r w:rsidR="00DE41DC" w:rsidRPr="00A7415C">
        <w:rPr>
          <w:rFonts w:ascii="Onest" w:hAnsi="Onest"/>
          <w:sz w:val="24"/>
          <w:szCs w:val="24"/>
        </w:rPr>
        <w:t xml:space="preserve">achiziţionarea licenței internaționale de difuzare a știrilor sportive în sumă de </w:t>
      </w:r>
      <w:r w:rsidR="004A4DB3" w:rsidRPr="00A7415C">
        <w:rPr>
          <w:rFonts w:ascii="Onest" w:hAnsi="Onest"/>
          <w:sz w:val="24"/>
          <w:szCs w:val="24"/>
        </w:rPr>
        <w:t>213,6</w:t>
      </w:r>
      <w:r w:rsidR="00DE41DC" w:rsidRPr="00A7415C">
        <w:rPr>
          <w:rFonts w:ascii="Onest" w:hAnsi="Onest"/>
          <w:sz w:val="24"/>
          <w:szCs w:val="24"/>
        </w:rPr>
        <w:t xml:space="preserve"> mii lei. </w:t>
      </w:r>
      <w:r w:rsidRPr="00A7415C">
        <w:rPr>
          <w:rFonts w:ascii="Onest" w:hAnsi="Onest"/>
          <w:sz w:val="24"/>
          <w:szCs w:val="24"/>
        </w:rPr>
        <w:t xml:space="preserve">achiziționare softuri, licență pachete efecte audio în sumă </w:t>
      </w:r>
      <w:r w:rsidR="00750C45" w:rsidRPr="00A7415C">
        <w:rPr>
          <w:rFonts w:ascii="Onest" w:hAnsi="Onest"/>
          <w:sz w:val="24"/>
          <w:szCs w:val="24"/>
        </w:rPr>
        <w:t>d</w:t>
      </w:r>
      <w:r w:rsidRPr="00A7415C">
        <w:rPr>
          <w:rFonts w:ascii="Onest" w:hAnsi="Onest"/>
          <w:sz w:val="24"/>
          <w:szCs w:val="24"/>
        </w:rPr>
        <w:t xml:space="preserve">e </w:t>
      </w:r>
      <w:r w:rsidR="00253B30" w:rsidRPr="00A7415C">
        <w:rPr>
          <w:rFonts w:ascii="Onest" w:hAnsi="Onest"/>
          <w:sz w:val="24"/>
          <w:szCs w:val="24"/>
        </w:rPr>
        <w:t>9,6</w:t>
      </w:r>
      <w:r w:rsidR="00750C45" w:rsidRPr="00A7415C">
        <w:rPr>
          <w:rFonts w:ascii="Onest" w:hAnsi="Onest"/>
          <w:sz w:val="24"/>
          <w:szCs w:val="24"/>
        </w:rPr>
        <w:t xml:space="preserve"> mii lei</w:t>
      </w:r>
      <w:r w:rsidR="00D50521" w:rsidRPr="00A7415C">
        <w:rPr>
          <w:rFonts w:ascii="Onest" w:hAnsi="Onest"/>
          <w:sz w:val="24"/>
          <w:szCs w:val="24"/>
        </w:rPr>
        <w:t xml:space="preserve">. Amortizarea activelor nemateriale constituie 427,2 mii lei. </w:t>
      </w:r>
    </w:p>
    <w:p w14:paraId="72479D41" w14:textId="382D95CA" w:rsidR="00835801" w:rsidRPr="00D50521" w:rsidRDefault="00D50521" w:rsidP="00D50521">
      <w:pPr>
        <w:pStyle w:val="a5"/>
        <w:numPr>
          <w:ilvl w:val="0"/>
          <w:numId w:val="1"/>
        </w:numPr>
        <w:ind w:left="0" w:firstLine="708"/>
        <w:jc w:val="both"/>
        <w:rPr>
          <w:rFonts w:ascii="Onest" w:hAnsi="Onest"/>
          <w:strike/>
          <w:color w:val="000000" w:themeColor="text1"/>
          <w:sz w:val="24"/>
          <w:szCs w:val="24"/>
        </w:rPr>
      </w:pPr>
      <w:r w:rsidRPr="00A7415C">
        <w:rPr>
          <w:rFonts w:ascii="Onest" w:hAnsi="Onest"/>
          <w:i/>
          <w:sz w:val="24"/>
          <w:szCs w:val="24"/>
        </w:rPr>
        <w:t xml:space="preserve"> </w:t>
      </w:r>
      <w:r w:rsidR="00835801" w:rsidRPr="00A7415C">
        <w:rPr>
          <w:rFonts w:ascii="Onest" w:hAnsi="Onest"/>
          <w:i/>
          <w:sz w:val="24"/>
          <w:szCs w:val="24"/>
        </w:rPr>
        <w:t>„procurarea altor mijloace fixe</w:t>
      </w:r>
      <w:r w:rsidR="00835801" w:rsidRPr="00A7415C">
        <w:rPr>
          <w:rFonts w:ascii="Onest" w:hAnsi="Onest"/>
          <w:sz w:val="24"/>
          <w:szCs w:val="24"/>
        </w:rPr>
        <w:t xml:space="preserve">” în sumă de </w:t>
      </w:r>
      <w:r w:rsidR="00EB4789" w:rsidRPr="00A7415C">
        <w:rPr>
          <w:rFonts w:ascii="Onest" w:hAnsi="Onest"/>
          <w:sz w:val="24"/>
          <w:szCs w:val="24"/>
        </w:rPr>
        <w:t>252,3</w:t>
      </w:r>
      <w:r w:rsidR="00835801" w:rsidRPr="00A7415C">
        <w:rPr>
          <w:rFonts w:ascii="Onest" w:hAnsi="Onest"/>
          <w:sz w:val="24"/>
          <w:szCs w:val="24"/>
        </w:rPr>
        <w:t xml:space="preserve"> mii lei. Articolul dat include cheltuieli pentru achiziționarea decorului în sumă de </w:t>
      </w:r>
      <w:r w:rsidR="0072095E" w:rsidRPr="00A7415C">
        <w:rPr>
          <w:rFonts w:ascii="Onest" w:hAnsi="Onest"/>
          <w:sz w:val="24"/>
          <w:szCs w:val="24"/>
        </w:rPr>
        <w:t>246,3</w:t>
      </w:r>
      <w:r w:rsidR="00835801" w:rsidRPr="00A7415C">
        <w:rPr>
          <w:rFonts w:ascii="Onest" w:hAnsi="Onest"/>
          <w:sz w:val="24"/>
          <w:szCs w:val="24"/>
        </w:rPr>
        <w:t xml:space="preserve"> </w:t>
      </w:r>
      <w:r w:rsidR="00835801" w:rsidRPr="00D50521">
        <w:rPr>
          <w:rFonts w:ascii="Onest" w:hAnsi="Onest"/>
          <w:color w:val="000000" w:themeColor="text1"/>
          <w:sz w:val="24"/>
          <w:szCs w:val="24"/>
        </w:rPr>
        <w:t xml:space="preserve">mii lei, elementelor de decor/recuzită în sumă de </w:t>
      </w:r>
      <w:r w:rsidR="0072095E" w:rsidRPr="00A7415C">
        <w:rPr>
          <w:rFonts w:ascii="Onest" w:hAnsi="Onest"/>
          <w:sz w:val="24"/>
          <w:szCs w:val="24"/>
        </w:rPr>
        <w:t>5,6</w:t>
      </w:r>
      <w:r w:rsidR="00835801" w:rsidRPr="00A7415C">
        <w:rPr>
          <w:rFonts w:ascii="Onest" w:hAnsi="Onest"/>
          <w:sz w:val="24"/>
          <w:szCs w:val="24"/>
        </w:rPr>
        <w:t xml:space="preserve"> </w:t>
      </w:r>
      <w:r w:rsidR="00835801" w:rsidRPr="00D50521">
        <w:rPr>
          <w:rFonts w:ascii="Onest" w:hAnsi="Onest"/>
          <w:color w:val="000000" w:themeColor="text1"/>
          <w:sz w:val="24"/>
          <w:szCs w:val="24"/>
        </w:rPr>
        <w:t xml:space="preserve">mii lei și </w:t>
      </w:r>
      <w:r w:rsidR="004A41AC">
        <w:rPr>
          <w:rFonts w:ascii="Onest" w:hAnsi="Onest"/>
          <w:color w:val="000000" w:themeColor="text1"/>
          <w:sz w:val="24"/>
          <w:szCs w:val="24"/>
        </w:rPr>
        <w:t>materialelor</w:t>
      </w:r>
      <w:r w:rsidR="00835801" w:rsidRPr="00D50521">
        <w:rPr>
          <w:rFonts w:ascii="Onest" w:hAnsi="Onest"/>
          <w:color w:val="000000" w:themeColor="text1"/>
          <w:sz w:val="24"/>
          <w:szCs w:val="24"/>
        </w:rPr>
        <w:t xml:space="preserve"> în sumă de </w:t>
      </w:r>
      <w:r w:rsidR="0072095E" w:rsidRPr="00A7415C">
        <w:rPr>
          <w:rFonts w:ascii="Onest" w:hAnsi="Onest"/>
          <w:sz w:val="24"/>
          <w:szCs w:val="24"/>
        </w:rPr>
        <w:t>0,4</w:t>
      </w:r>
      <w:r w:rsidR="00835801" w:rsidRPr="00A7415C">
        <w:rPr>
          <w:rFonts w:ascii="Onest" w:hAnsi="Onest"/>
          <w:sz w:val="24"/>
          <w:szCs w:val="24"/>
        </w:rPr>
        <w:t xml:space="preserve"> </w:t>
      </w:r>
      <w:r w:rsidR="00835801" w:rsidRPr="00D50521">
        <w:rPr>
          <w:rFonts w:ascii="Onest" w:hAnsi="Onest"/>
          <w:color w:val="000000" w:themeColor="text1"/>
          <w:sz w:val="24"/>
          <w:szCs w:val="24"/>
        </w:rPr>
        <w:t>mii lei pentru înregistrarea spectacolelor radiofonice;</w:t>
      </w:r>
      <w:r w:rsidR="0072095E" w:rsidRPr="00D50521">
        <w:rPr>
          <w:rFonts w:ascii="Onest" w:hAnsi="Onest"/>
          <w:color w:val="000000" w:themeColor="text1"/>
          <w:highlight w:val="magenta"/>
        </w:rPr>
        <w:t xml:space="preserve"> </w:t>
      </w:r>
    </w:p>
    <w:p w14:paraId="4068AB9E" w14:textId="44E1EBED" w:rsidR="00835801" w:rsidRPr="00A7415C" w:rsidRDefault="00835801" w:rsidP="00835801">
      <w:pPr>
        <w:ind w:firstLine="360"/>
        <w:jc w:val="both"/>
        <w:rPr>
          <w:rFonts w:ascii="Onest" w:hAnsi="Onest"/>
          <w:sz w:val="24"/>
          <w:szCs w:val="24"/>
        </w:rPr>
      </w:pPr>
      <w:r w:rsidRPr="00A7415C">
        <w:rPr>
          <w:rFonts w:ascii="Onest" w:hAnsi="Onest"/>
          <w:b/>
          <w:i/>
          <w:sz w:val="24"/>
          <w:szCs w:val="24"/>
        </w:rPr>
        <w:t>Categoria „Stocuri de materiale circulante”</w:t>
      </w:r>
      <w:r w:rsidRPr="00A7415C">
        <w:rPr>
          <w:rFonts w:ascii="Onest" w:hAnsi="Onest"/>
          <w:i/>
          <w:sz w:val="24"/>
          <w:szCs w:val="24"/>
        </w:rPr>
        <w:t xml:space="preserve"> </w:t>
      </w:r>
      <w:r w:rsidRPr="00A7415C">
        <w:rPr>
          <w:rFonts w:ascii="Onest" w:hAnsi="Onest"/>
          <w:sz w:val="24"/>
          <w:szCs w:val="24"/>
        </w:rPr>
        <w:t xml:space="preserve">reprezintă suma de </w:t>
      </w:r>
      <w:r w:rsidR="00EB4789" w:rsidRPr="00A7415C">
        <w:rPr>
          <w:rFonts w:ascii="Onest" w:hAnsi="Onest"/>
          <w:bCs/>
          <w:sz w:val="24"/>
          <w:szCs w:val="24"/>
        </w:rPr>
        <w:t>4211,5</w:t>
      </w:r>
      <w:r w:rsidRPr="00A7415C">
        <w:rPr>
          <w:rFonts w:ascii="Onest" w:hAnsi="Onest" w:cs="Arial CYR"/>
          <w:b/>
          <w:bCs/>
          <w:sz w:val="18"/>
          <w:szCs w:val="18"/>
        </w:rPr>
        <w:t xml:space="preserve"> </w:t>
      </w:r>
      <w:r w:rsidRPr="00A7415C">
        <w:rPr>
          <w:rFonts w:ascii="Onest" w:hAnsi="Onest"/>
          <w:sz w:val="24"/>
          <w:szCs w:val="24"/>
        </w:rPr>
        <w:t>mii lei.</w:t>
      </w:r>
      <w:r w:rsidRPr="00A7415C">
        <w:rPr>
          <w:rFonts w:ascii="Onest" w:hAnsi="Onest"/>
          <w:i/>
          <w:sz w:val="24"/>
          <w:szCs w:val="24"/>
        </w:rPr>
        <w:t xml:space="preserve"> </w:t>
      </w:r>
    </w:p>
    <w:p w14:paraId="0A8CA08C" w14:textId="77777777" w:rsidR="00835801" w:rsidRPr="00A7415C" w:rsidRDefault="00835801" w:rsidP="00835801">
      <w:pPr>
        <w:ind w:firstLine="360"/>
        <w:jc w:val="both"/>
        <w:rPr>
          <w:rFonts w:ascii="Onest" w:hAnsi="Onest"/>
          <w:sz w:val="24"/>
          <w:szCs w:val="24"/>
        </w:rPr>
      </w:pPr>
      <w:r w:rsidRPr="00A7415C">
        <w:rPr>
          <w:rFonts w:ascii="Onest" w:hAnsi="Onest"/>
          <w:sz w:val="24"/>
          <w:szCs w:val="24"/>
        </w:rPr>
        <w:t xml:space="preserve">La categoria dată au fost incluse cheltuieli pentru: </w:t>
      </w:r>
    </w:p>
    <w:p w14:paraId="4FF7CDA9" w14:textId="77777777" w:rsidR="00835801" w:rsidRPr="00A7415C" w:rsidRDefault="00835801" w:rsidP="00835801">
      <w:pPr>
        <w:pStyle w:val="a5"/>
        <w:numPr>
          <w:ilvl w:val="0"/>
          <w:numId w:val="3"/>
        </w:numPr>
        <w:ind w:left="426" w:hanging="426"/>
        <w:jc w:val="both"/>
        <w:rPr>
          <w:rFonts w:ascii="Onest" w:hAnsi="Onest"/>
          <w:sz w:val="24"/>
          <w:szCs w:val="24"/>
        </w:rPr>
      </w:pPr>
      <w:r w:rsidRPr="00A7415C">
        <w:rPr>
          <w:rFonts w:ascii="Onest" w:hAnsi="Onest"/>
          <w:sz w:val="24"/>
          <w:szCs w:val="24"/>
        </w:rPr>
        <w:t>„</w:t>
      </w:r>
      <w:r w:rsidRPr="00A7415C">
        <w:rPr>
          <w:rFonts w:ascii="Onest" w:hAnsi="Onest"/>
          <w:i/>
          <w:sz w:val="24"/>
          <w:szCs w:val="24"/>
        </w:rPr>
        <w:t>Procurarea combustibilului, carburanţilor şi lubrifianţilor”</w:t>
      </w:r>
      <w:r w:rsidRPr="00A7415C">
        <w:rPr>
          <w:rFonts w:ascii="Onest" w:hAnsi="Onest"/>
          <w:sz w:val="24"/>
          <w:szCs w:val="24"/>
        </w:rPr>
        <w:t xml:space="preserve"> în sumă de </w:t>
      </w:r>
      <w:r w:rsidR="00C90A32" w:rsidRPr="00A7415C">
        <w:rPr>
          <w:rFonts w:ascii="Onest" w:hAnsi="Onest"/>
          <w:sz w:val="24"/>
          <w:szCs w:val="24"/>
        </w:rPr>
        <w:t>676,2</w:t>
      </w:r>
      <w:r w:rsidRPr="00A7415C">
        <w:rPr>
          <w:rFonts w:ascii="Onest" w:hAnsi="Onest"/>
          <w:sz w:val="24"/>
          <w:szCs w:val="24"/>
        </w:rPr>
        <w:t xml:space="preserve"> mii lei;</w:t>
      </w:r>
    </w:p>
    <w:p w14:paraId="7099AC13" w14:textId="7A82D1A7" w:rsidR="00835801" w:rsidRPr="00A7415C" w:rsidRDefault="00835801" w:rsidP="00431767">
      <w:pPr>
        <w:pStyle w:val="a5"/>
        <w:numPr>
          <w:ilvl w:val="0"/>
          <w:numId w:val="9"/>
        </w:numPr>
        <w:ind w:left="0" w:firstLine="0"/>
        <w:jc w:val="both"/>
        <w:rPr>
          <w:rFonts w:ascii="Onest" w:hAnsi="Onest"/>
          <w:sz w:val="24"/>
          <w:szCs w:val="24"/>
        </w:rPr>
      </w:pPr>
      <w:r w:rsidRPr="00A7415C">
        <w:rPr>
          <w:rFonts w:ascii="Onest" w:hAnsi="Onest"/>
          <w:sz w:val="24"/>
          <w:szCs w:val="24"/>
        </w:rPr>
        <w:t>„</w:t>
      </w:r>
      <w:r w:rsidRPr="00A7415C">
        <w:rPr>
          <w:rFonts w:ascii="Onest" w:hAnsi="Onest"/>
          <w:i/>
          <w:sz w:val="24"/>
          <w:szCs w:val="24"/>
        </w:rPr>
        <w:t>Procurarea</w:t>
      </w:r>
      <w:r w:rsidRPr="00A7415C">
        <w:rPr>
          <w:rFonts w:ascii="Onest" w:hAnsi="Onest"/>
          <w:sz w:val="24"/>
          <w:szCs w:val="24"/>
        </w:rPr>
        <w:t xml:space="preserve"> </w:t>
      </w:r>
      <w:r w:rsidRPr="00A7415C">
        <w:rPr>
          <w:rFonts w:ascii="Onest" w:hAnsi="Onest"/>
          <w:i/>
          <w:sz w:val="24"/>
          <w:szCs w:val="24"/>
        </w:rPr>
        <w:t>pieselor de schimb</w:t>
      </w:r>
      <w:r w:rsidRPr="00A7415C">
        <w:rPr>
          <w:rFonts w:ascii="Onest" w:hAnsi="Onest"/>
          <w:sz w:val="24"/>
          <w:szCs w:val="24"/>
        </w:rPr>
        <w:t xml:space="preserve"> în sumă totală de </w:t>
      </w:r>
      <w:r w:rsidR="00EB4789" w:rsidRPr="00A7415C">
        <w:rPr>
          <w:rFonts w:ascii="Onest" w:hAnsi="Onest"/>
          <w:sz w:val="24"/>
          <w:szCs w:val="24"/>
        </w:rPr>
        <w:t>1221,9</w:t>
      </w:r>
      <w:r w:rsidRPr="00A7415C">
        <w:rPr>
          <w:rFonts w:ascii="Onest" w:hAnsi="Onest"/>
          <w:sz w:val="24"/>
          <w:szCs w:val="24"/>
        </w:rPr>
        <w:t xml:space="preserve"> mii lei. La articolul dat sunt reflectate cheltuieli pentru achiziţionarea pieselor de schimb </w:t>
      </w:r>
      <w:r w:rsidRPr="00A7415C">
        <w:rPr>
          <w:rFonts w:ascii="Onest" w:hAnsi="Onest"/>
          <w:sz w:val="24"/>
          <w:szCs w:val="24"/>
          <w:lang w:val="it-IT"/>
        </w:rPr>
        <w:t xml:space="preserve">pentru repararea şi înlocuirea pieselor uzate ale </w:t>
      </w:r>
      <w:r w:rsidRPr="00A7415C">
        <w:rPr>
          <w:rFonts w:ascii="Onest" w:hAnsi="Onest"/>
          <w:sz w:val="24"/>
          <w:szCs w:val="24"/>
        </w:rPr>
        <w:t>echipamentului de televiziune şi radiodifuziune, computer</w:t>
      </w:r>
      <w:r w:rsidR="0089632C">
        <w:rPr>
          <w:rFonts w:ascii="Onest" w:hAnsi="Onest"/>
          <w:sz w:val="24"/>
          <w:szCs w:val="24"/>
        </w:rPr>
        <w:t>e</w:t>
      </w:r>
      <w:r w:rsidRPr="00A7415C">
        <w:rPr>
          <w:rFonts w:ascii="Onest" w:hAnsi="Onest"/>
          <w:sz w:val="24"/>
          <w:szCs w:val="24"/>
        </w:rPr>
        <w:t xml:space="preserve">lor în sumă totală de </w:t>
      </w:r>
      <w:r w:rsidR="00605545" w:rsidRPr="00A7415C">
        <w:rPr>
          <w:rFonts w:ascii="Onest" w:hAnsi="Onest"/>
          <w:sz w:val="24"/>
          <w:szCs w:val="24"/>
        </w:rPr>
        <w:t>1166,4</w:t>
      </w:r>
      <w:r w:rsidR="004260B5" w:rsidRPr="00A7415C">
        <w:rPr>
          <w:rFonts w:ascii="Onest" w:hAnsi="Onest"/>
          <w:sz w:val="24"/>
          <w:szCs w:val="24"/>
        </w:rPr>
        <w:t xml:space="preserve"> </w:t>
      </w:r>
      <w:r w:rsidRPr="00A7415C">
        <w:rPr>
          <w:rFonts w:ascii="Onest" w:hAnsi="Onest"/>
          <w:sz w:val="24"/>
          <w:szCs w:val="24"/>
        </w:rPr>
        <w:t xml:space="preserve">mii lei, pentru unităţile de transport în sumă de </w:t>
      </w:r>
      <w:r w:rsidR="008A188C" w:rsidRPr="00A7415C">
        <w:rPr>
          <w:rFonts w:ascii="Onest" w:hAnsi="Onest"/>
          <w:sz w:val="24"/>
          <w:szCs w:val="24"/>
        </w:rPr>
        <w:t>55,5</w:t>
      </w:r>
      <w:r w:rsidRPr="00A7415C">
        <w:rPr>
          <w:rFonts w:ascii="Onest" w:hAnsi="Onest"/>
          <w:sz w:val="24"/>
          <w:szCs w:val="24"/>
        </w:rPr>
        <w:t xml:space="preserve"> mii lei</w:t>
      </w:r>
      <w:r w:rsidR="00605545" w:rsidRPr="00A7415C">
        <w:rPr>
          <w:rFonts w:ascii="Onest" w:hAnsi="Onest"/>
          <w:sz w:val="24"/>
          <w:szCs w:val="24"/>
        </w:rPr>
        <w:t>;</w:t>
      </w:r>
    </w:p>
    <w:p w14:paraId="526B5361" w14:textId="12A29CFC" w:rsidR="00835801" w:rsidRPr="00A7415C" w:rsidRDefault="00835801" w:rsidP="00835801">
      <w:pPr>
        <w:pStyle w:val="a5"/>
        <w:numPr>
          <w:ilvl w:val="0"/>
          <w:numId w:val="3"/>
        </w:numPr>
        <w:ind w:left="0" w:firstLine="0"/>
        <w:jc w:val="both"/>
        <w:rPr>
          <w:rFonts w:ascii="Onest" w:hAnsi="Onest"/>
          <w:sz w:val="24"/>
          <w:szCs w:val="24"/>
        </w:rPr>
      </w:pPr>
      <w:r w:rsidRPr="00A7415C">
        <w:rPr>
          <w:rFonts w:ascii="Onest" w:hAnsi="Onest"/>
          <w:i/>
          <w:sz w:val="24"/>
          <w:szCs w:val="24"/>
        </w:rPr>
        <w:t xml:space="preserve">„Procurarea produselor alimentare” </w:t>
      </w:r>
      <w:r w:rsidRPr="00A7415C">
        <w:rPr>
          <w:rFonts w:ascii="Onest" w:hAnsi="Onest"/>
          <w:sz w:val="24"/>
          <w:szCs w:val="24"/>
        </w:rPr>
        <w:t xml:space="preserve">în sumă de </w:t>
      </w:r>
      <w:r w:rsidR="006808A9" w:rsidRPr="00A7415C">
        <w:rPr>
          <w:rFonts w:ascii="Onest" w:hAnsi="Onest"/>
          <w:sz w:val="24"/>
          <w:szCs w:val="24"/>
        </w:rPr>
        <w:t>284,5</w:t>
      </w:r>
      <w:r w:rsidRPr="00A7415C">
        <w:rPr>
          <w:rFonts w:ascii="Onest" w:hAnsi="Onest"/>
          <w:sz w:val="24"/>
          <w:szCs w:val="24"/>
        </w:rPr>
        <w:t xml:space="preserve"> mii lei, inclusiv pentru procurarea laptelui pasteurizat în sumă de </w:t>
      </w:r>
      <w:r w:rsidR="00D23178" w:rsidRPr="00A7415C">
        <w:rPr>
          <w:rFonts w:ascii="Onest" w:hAnsi="Onest"/>
          <w:sz w:val="24"/>
          <w:szCs w:val="24"/>
        </w:rPr>
        <w:t>26,3</w:t>
      </w:r>
      <w:r w:rsidRPr="00A7415C">
        <w:rPr>
          <w:rFonts w:ascii="Onest" w:hAnsi="Onest"/>
          <w:sz w:val="24"/>
          <w:szCs w:val="24"/>
        </w:rPr>
        <w:t xml:space="preserve"> mii lei, acordat salariaţilor care muncesc în condiţii nefavorabile, </w:t>
      </w:r>
      <w:r w:rsidR="004237CD" w:rsidRPr="00A7415C">
        <w:rPr>
          <w:rFonts w:ascii="Onest" w:hAnsi="Onest"/>
          <w:sz w:val="24"/>
          <w:szCs w:val="24"/>
        </w:rPr>
        <w:t xml:space="preserve">precum și </w:t>
      </w:r>
      <w:r w:rsidRPr="00A7415C">
        <w:rPr>
          <w:rFonts w:ascii="Onest" w:hAnsi="Onest"/>
          <w:sz w:val="24"/>
          <w:szCs w:val="24"/>
        </w:rPr>
        <w:t>consumabile pentru emisiuni</w:t>
      </w:r>
      <w:r w:rsidR="00E40E08" w:rsidRPr="00A7415C">
        <w:rPr>
          <w:rFonts w:ascii="Onest" w:hAnsi="Onest"/>
          <w:sz w:val="24"/>
          <w:szCs w:val="24"/>
        </w:rPr>
        <w:t xml:space="preserve"> </w:t>
      </w:r>
      <w:r w:rsidRPr="00A7415C">
        <w:rPr>
          <w:rFonts w:ascii="Onest" w:hAnsi="Onest"/>
          <w:sz w:val="24"/>
          <w:szCs w:val="24"/>
        </w:rPr>
        <w:t xml:space="preserve">în sumă </w:t>
      </w:r>
      <w:r w:rsidR="00E40E08" w:rsidRPr="00A7415C">
        <w:rPr>
          <w:rFonts w:ascii="Onest" w:hAnsi="Onest"/>
          <w:sz w:val="24"/>
          <w:szCs w:val="24"/>
        </w:rPr>
        <w:t xml:space="preserve">totală </w:t>
      </w:r>
      <w:r w:rsidRPr="00A7415C">
        <w:rPr>
          <w:rFonts w:ascii="Onest" w:hAnsi="Onest"/>
          <w:sz w:val="24"/>
          <w:szCs w:val="24"/>
        </w:rPr>
        <w:t xml:space="preserve">de </w:t>
      </w:r>
      <w:r w:rsidR="006808A9" w:rsidRPr="00A7415C">
        <w:rPr>
          <w:rFonts w:ascii="Onest" w:hAnsi="Onest"/>
          <w:sz w:val="24"/>
          <w:szCs w:val="24"/>
        </w:rPr>
        <w:t>258,2</w:t>
      </w:r>
      <w:r w:rsidRPr="00A7415C">
        <w:rPr>
          <w:rFonts w:ascii="Onest" w:hAnsi="Onest"/>
          <w:sz w:val="24"/>
          <w:szCs w:val="24"/>
        </w:rPr>
        <w:t xml:space="preserve"> mii lei;</w:t>
      </w:r>
    </w:p>
    <w:p w14:paraId="7A6AA174" w14:textId="5A13DA4E" w:rsidR="00835801" w:rsidRPr="00A7415C" w:rsidRDefault="00835801" w:rsidP="00835801">
      <w:pPr>
        <w:pStyle w:val="a5"/>
        <w:numPr>
          <w:ilvl w:val="0"/>
          <w:numId w:val="3"/>
        </w:numPr>
        <w:ind w:left="0" w:firstLine="0"/>
        <w:jc w:val="both"/>
        <w:rPr>
          <w:rFonts w:ascii="Onest" w:hAnsi="Onest"/>
          <w:sz w:val="24"/>
          <w:szCs w:val="24"/>
        </w:rPr>
      </w:pPr>
      <w:r w:rsidRPr="00A7415C">
        <w:rPr>
          <w:rFonts w:ascii="Onest" w:hAnsi="Onest"/>
          <w:i/>
          <w:sz w:val="24"/>
          <w:szCs w:val="24"/>
        </w:rPr>
        <w:t xml:space="preserve">„Procurarea medicamentelor şi materialelor sanitare” </w:t>
      </w:r>
      <w:r w:rsidRPr="00A7415C">
        <w:rPr>
          <w:rFonts w:ascii="Onest" w:hAnsi="Onest"/>
          <w:sz w:val="24"/>
          <w:szCs w:val="24"/>
        </w:rPr>
        <w:t xml:space="preserve">în sumă de </w:t>
      </w:r>
      <w:r w:rsidR="00562995" w:rsidRPr="00A7415C">
        <w:rPr>
          <w:rFonts w:ascii="Onest" w:hAnsi="Onest"/>
          <w:sz w:val="24"/>
          <w:szCs w:val="24"/>
        </w:rPr>
        <w:t>18,3</w:t>
      </w:r>
      <w:r w:rsidRPr="00A7415C">
        <w:rPr>
          <w:rFonts w:ascii="Onest" w:hAnsi="Onest"/>
          <w:sz w:val="24"/>
          <w:szCs w:val="24"/>
        </w:rPr>
        <w:t xml:space="preserve"> mii lei. La articolul dat sunt incluse </w:t>
      </w:r>
      <w:r w:rsidR="00C801DF" w:rsidRPr="00A7415C">
        <w:rPr>
          <w:rFonts w:ascii="Onest" w:hAnsi="Onest"/>
          <w:sz w:val="24"/>
          <w:szCs w:val="24"/>
        </w:rPr>
        <w:t>cheltuieli</w:t>
      </w:r>
      <w:r w:rsidRPr="00A7415C">
        <w:rPr>
          <w:rFonts w:ascii="Onest" w:hAnsi="Onest"/>
          <w:sz w:val="24"/>
          <w:szCs w:val="24"/>
        </w:rPr>
        <w:t xml:space="preserve"> pentru achiziţionarea medicamentelor pentru completarea truselor medicale și acordarea primului ajutor, procurarea mănușilor de unică folosință </w:t>
      </w:r>
      <w:r w:rsidRPr="00A7415C">
        <w:rPr>
          <w:rFonts w:ascii="Onest" w:hAnsi="Onest"/>
          <w:sz w:val="24"/>
          <w:szCs w:val="24"/>
          <w:lang w:eastAsia="x-none"/>
        </w:rPr>
        <w:t>în scopul protejării angajaților Companiei;</w:t>
      </w:r>
    </w:p>
    <w:p w14:paraId="67C0CA96" w14:textId="7DF3332B" w:rsidR="00835801" w:rsidRPr="00A7415C" w:rsidRDefault="00835801" w:rsidP="00835801">
      <w:pPr>
        <w:pStyle w:val="a5"/>
        <w:numPr>
          <w:ilvl w:val="0"/>
          <w:numId w:val="3"/>
        </w:numPr>
        <w:ind w:left="0" w:firstLine="0"/>
        <w:jc w:val="both"/>
        <w:rPr>
          <w:rFonts w:ascii="Onest" w:hAnsi="Onest"/>
          <w:sz w:val="24"/>
          <w:szCs w:val="24"/>
        </w:rPr>
      </w:pPr>
      <w:r w:rsidRPr="00D96505">
        <w:rPr>
          <w:rFonts w:ascii="Onest" w:hAnsi="Onest"/>
          <w:i/>
          <w:color w:val="000000" w:themeColor="text1"/>
          <w:sz w:val="24"/>
          <w:szCs w:val="24"/>
        </w:rPr>
        <w:t>„</w:t>
      </w:r>
      <w:r w:rsidRPr="00A7415C">
        <w:rPr>
          <w:rFonts w:ascii="Onest" w:hAnsi="Onest"/>
          <w:i/>
          <w:sz w:val="24"/>
          <w:szCs w:val="24"/>
        </w:rPr>
        <w:t xml:space="preserve">Procurarea materialelor de uz gospodăresc şi rechizitelor de birou” </w:t>
      </w:r>
      <w:r w:rsidRPr="00A7415C">
        <w:rPr>
          <w:rFonts w:ascii="Onest" w:hAnsi="Onest"/>
          <w:sz w:val="24"/>
          <w:szCs w:val="24"/>
          <w:lang w:val="pt-BR"/>
        </w:rPr>
        <w:t xml:space="preserve">utilizate pentru necesităţile curente ale instituţiei </w:t>
      </w:r>
      <w:r w:rsidRPr="00A7415C">
        <w:rPr>
          <w:rFonts w:ascii="Onest" w:hAnsi="Onest"/>
          <w:sz w:val="24"/>
          <w:szCs w:val="24"/>
        </w:rPr>
        <w:t xml:space="preserve">în sumă totală de </w:t>
      </w:r>
      <w:r w:rsidR="005556FB" w:rsidRPr="00A7415C">
        <w:rPr>
          <w:rFonts w:ascii="Onest" w:hAnsi="Onest"/>
          <w:sz w:val="24"/>
          <w:szCs w:val="24"/>
        </w:rPr>
        <w:t>286,1</w:t>
      </w:r>
      <w:r w:rsidRPr="00A7415C">
        <w:rPr>
          <w:rFonts w:ascii="Onest" w:hAnsi="Onest"/>
          <w:sz w:val="24"/>
          <w:szCs w:val="24"/>
        </w:rPr>
        <w:t xml:space="preserve"> mii lei. La articolul dat sunt incluse </w:t>
      </w:r>
      <w:r w:rsidR="00F60665" w:rsidRPr="00A7415C">
        <w:rPr>
          <w:rFonts w:ascii="Onest" w:hAnsi="Onest"/>
          <w:sz w:val="24"/>
          <w:szCs w:val="24"/>
        </w:rPr>
        <w:t>cheltuieli</w:t>
      </w:r>
      <w:r w:rsidRPr="00A7415C">
        <w:rPr>
          <w:rFonts w:ascii="Onest" w:hAnsi="Onest"/>
          <w:sz w:val="24"/>
          <w:szCs w:val="24"/>
        </w:rPr>
        <w:t xml:space="preserve"> privind achiziţionarea rechizitelor de birou, hârtiei în sumă totală de </w:t>
      </w:r>
      <w:r w:rsidR="00C01AAB" w:rsidRPr="00A7415C">
        <w:rPr>
          <w:rFonts w:ascii="Onest" w:hAnsi="Onest"/>
          <w:sz w:val="24"/>
          <w:szCs w:val="24"/>
        </w:rPr>
        <w:t xml:space="preserve">174,2 </w:t>
      </w:r>
      <w:r w:rsidRPr="00A7415C">
        <w:rPr>
          <w:rFonts w:ascii="Onest" w:hAnsi="Onest"/>
          <w:sz w:val="24"/>
          <w:szCs w:val="24"/>
        </w:rPr>
        <w:t xml:space="preserve">mii lei, procurarea mărfurilor igienice în sumă de </w:t>
      </w:r>
      <w:r w:rsidR="00C01AAB" w:rsidRPr="00A7415C">
        <w:rPr>
          <w:rFonts w:ascii="Onest" w:hAnsi="Onest"/>
          <w:sz w:val="24"/>
          <w:szCs w:val="24"/>
        </w:rPr>
        <w:t>64,6</w:t>
      </w:r>
      <w:r w:rsidRPr="00A7415C">
        <w:rPr>
          <w:rFonts w:ascii="Onest" w:hAnsi="Onest"/>
          <w:sz w:val="24"/>
          <w:szCs w:val="24"/>
        </w:rPr>
        <w:t xml:space="preserve"> mii lei, materialelor de uz gospodăresc în sumă de </w:t>
      </w:r>
      <w:r w:rsidR="00C01AAB" w:rsidRPr="00A7415C">
        <w:rPr>
          <w:rFonts w:ascii="Onest" w:hAnsi="Onest"/>
          <w:sz w:val="24"/>
          <w:szCs w:val="24"/>
        </w:rPr>
        <w:t>47,3</w:t>
      </w:r>
      <w:r w:rsidRPr="00A7415C">
        <w:rPr>
          <w:rFonts w:ascii="Onest" w:hAnsi="Onest"/>
          <w:sz w:val="24"/>
          <w:szCs w:val="24"/>
        </w:rPr>
        <w:t xml:space="preserve"> mii lei;</w:t>
      </w:r>
    </w:p>
    <w:p w14:paraId="63ADD137" w14:textId="30EE87F3" w:rsidR="009778F9" w:rsidRPr="00A7415C" w:rsidRDefault="00835801" w:rsidP="009778F9">
      <w:pPr>
        <w:pStyle w:val="a5"/>
        <w:ind w:left="0" w:firstLine="708"/>
        <w:jc w:val="both"/>
        <w:rPr>
          <w:rFonts w:ascii="Onest" w:hAnsi="Onest"/>
          <w:highlight w:val="magenta"/>
        </w:rPr>
      </w:pPr>
      <w:r w:rsidRPr="00A7415C">
        <w:rPr>
          <w:rFonts w:ascii="Onest" w:hAnsi="Onest"/>
          <w:i/>
          <w:sz w:val="24"/>
          <w:szCs w:val="24"/>
        </w:rPr>
        <w:lastRenderedPageBreak/>
        <w:t>„Procurarea materialelor de construcţie”</w:t>
      </w:r>
      <w:r w:rsidR="00B277C5" w:rsidRPr="00A7415C">
        <w:rPr>
          <w:rFonts w:ascii="Onest" w:hAnsi="Onest"/>
          <w:i/>
          <w:sz w:val="24"/>
          <w:szCs w:val="24"/>
        </w:rPr>
        <w:t xml:space="preserve"> </w:t>
      </w:r>
      <w:r w:rsidR="00FF706A" w:rsidRPr="00A7415C">
        <w:rPr>
          <w:rFonts w:ascii="Onest" w:hAnsi="Onest"/>
          <w:sz w:val="24"/>
          <w:szCs w:val="24"/>
        </w:rPr>
        <w:t>în sumă totală de</w:t>
      </w:r>
      <w:r w:rsidRPr="00A7415C">
        <w:rPr>
          <w:rFonts w:ascii="Onest" w:hAnsi="Onest"/>
          <w:sz w:val="24"/>
          <w:szCs w:val="24"/>
        </w:rPr>
        <w:t xml:space="preserve"> </w:t>
      </w:r>
      <w:r w:rsidR="009E5D88" w:rsidRPr="00A7415C">
        <w:rPr>
          <w:rFonts w:ascii="Onest" w:hAnsi="Onest"/>
          <w:sz w:val="24"/>
          <w:szCs w:val="24"/>
        </w:rPr>
        <w:t>905,9</w:t>
      </w:r>
      <w:r w:rsidRPr="00A7415C">
        <w:rPr>
          <w:rFonts w:ascii="Onest" w:hAnsi="Onest"/>
          <w:sz w:val="24"/>
          <w:szCs w:val="24"/>
        </w:rPr>
        <w:t xml:space="preserve"> mii lei. Articolul dat prevede cheltuieli pentru achiziţionarea </w:t>
      </w:r>
      <w:r w:rsidR="00026534" w:rsidRPr="00A7415C">
        <w:rPr>
          <w:rFonts w:ascii="Onest" w:hAnsi="Onest"/>
          <w:sz w:val="24"/>
          <w:szCs w:val="24"/>
        </w:rPr>
        <w:t xml:space="preserve">construcției din PVC la studioul Radio Moldova Comrat în sumă de 55,3 mii lei, </w:t>
      </w:r>
      <w:r w:rsidRPr="00A7415C">
        <w:rPr>
          <w:rFonts w:ascii="Onest" w:hAnsi="Onest"/>
          <w:sz w:val="24"/>
          <w:szCs w:val="24"/>
        </w:rPr>
        <w:t>materialelor de tehnică sanitară (</w:t>
      </w:r>
      <w:r w:rsidRPr="00A7415C">
        <w:rPr>
          <w:rFonts w:ascii="Onest" w:hAnsi="Onest"/>
          <w:iCs/>
          <w:sz w:val="24"/>
          <w:szCs w:val="24"/>
        </w:rPr>
        <w:t>robinete, cuplaje, teuri etc.)</w:t>
      </w:r>
      <w:r w:rsidRPr="00A7415C">
        <w:rPr>
          <w:rFonts w:ascii="Onest" w:hAnsi="Onest"/>
          <w:sz w:val="24"/>
          <w:szCs w:val="24"/>
        </w:rPr>
        <w:t xml:space="preserve"> în sumă de </w:t>
      </w:r>
      <w:r w:rsidR="00B06FC8" w:rsidRPr="00A7415C">
        <w:rPr>
          <w:rFonts w:ascii="Onest" w:hAnsi="Onest"/>
          <w:sz w:val="24"/>
          <w:szCs w:val="24"/>
        </w:rPr>
        <w:t>7,3</w:t>
      </w:r>
      <w:r w:rsidRPr="00A7415C">
        <w:rPr>
          <w:rFonts w:ascii="Onest" w:hAnsi="Onest"/>
          <w:sz w:val="24"/>
          <w:szCs w:val="24"/>
        </w:rPr>
        <w:t xml:space="preserve"> mii lei, materialelor electrotehnice </w:t>
      </w:r>
      <w:r w:rsidRPr="00A7415C">
        <w:rPr>
          <w:rFonts w:ascii="Onest" w:hAnsi="Onest"/>
          <w:iCs/>
          <w:sz w:val="24"/>
          <w:szCs w:val="24"/>
        </w:rPr>
        <w:t xml:space="preserve">(cabluri, becuri, fasunguri, siguranțe, conductoare, fir, izolatoare etc.) </w:t>
      </w:r>
      <w:r w:rsidRPr="00A7415C">
        <w:rPr>
          <w:rFonts w:ascii="Onest" w:hAnsi="Onest"/>
          <w:sz w:val="24"/>
          <w:szCs w:val="24"/>
        </w:rPr>
        <w:t>în sumă</w:t>
      </w:r>
      <w:r w:rsidR="00B06FC8" w:rsidRPr="00A7415C">
        <w:rPr>
          <w:rFonts w:ascii="Onest" w:hAnsi="Onest"/>
          <w:sz w:val="24"/>
          <w:szCs w:val="24"/>
        </w:rPr>
        <w:t xml:space="preserve"> de 404,9</w:t>
      </w:r>
      <w:r w:rsidRPr="00A7415C">
        <w:rPr>
          <w:rFonts w:ascii="Onest" w:hAnsi="Onest"/>
          <w:sz w:val="24"/>
          <w:szCs w:val="24"/>
        </w:rPr>
        <w:t xml:space="preserve"> mii lei, precum şi a materialelor de construcţie în sumă de</w:t>
      </w:r>
      <w:r w:rsidR="00B06FC8" w:rsidRPr="00A7415C">
        <w:rPr>
          <w:rFonts w:ascii="Onest" w:hAnsi="Onest"/>
          <w:sz w:val="24"/>
          <w:szCs w:val="24"/>
        </w:rPr>
        <w:t xml:space="preserve"> 438,</w:t>
      </w:r>
      <w:r w:rsidR="001336A1" w:rsidRPr="00A7415C">
        <w:rPr>
          <w:rFonts w:ascii="Onest" w:hAnsi="Onest"/>
          <w:sz w:val="24"/>
          <w:szCs w:val="24"/>
        </w:rPr>
        <w:t>4</w:t>
      </w:r>
      <w:r w:rsidRPr="00A7415C">
        <w:rPr>
          <w:rFonts w:ascii="Onest" w:hAnsi="Onest"/>
          <w:sz w:val="24"/>
          <w:szCs w:val="24"/>
        </w:rPr>
        <w:t xml:space="preserve"> mii lei;</w:t>
      </w:r>
      <w:r w:rsidR="00B06FC8" w:rsidRPr="00A7415C">
        <w:rPr>
          <w:rFonts w:ascii="Onest" w:hAnsi="Onest"/>
          <w:highlight w:val="magenta"/>
        </w:rPr>
        <w:t xml:space="preserve"> </w:t>
      </w:r>
    </w:p>
    <w:p w14:paraId="39A50CFF" w14:textId="4FE48C88" w:rsidR="00835801" w:rsidRPr="00A7415C" w:rsidRDefault="00835801" w:rsidP="00835801">
      <w:pPr>
        <w:pStyle w:val="a5"/>
        <w:numPr>
          <w:ilvl w:val="0"/>
          <w:numId w:val="3"/>
        </w:numPr>
        <w:ind w:left="0" w:firstLine="0"/>
        <w:jc w:val="both"/>
        <w:rPr>
          <w:rFonts w:ascii="Onest" w:hAnsi="Onest"/>
          <w:sz w:val="24"/>
          <w:szCs w:val="24"/>
        </w:rPr>
      </w:pPr>
      <w:r w:rsidRPr="00A7415C">
        <w:rPr>
          <w:rFonts w:ascii="Onest" w:hAnsi="Onest"/>
          <w:i/>
          <w:sz w:val="24"/>
          <w:szCs w:val="24"/>
        </w:rPr>
        <w:t>„Procurarea accesoriilor de pat, îmbrăcămintei, încălţămintei”</w:t>
      </w:r>
      <w:r w:rsidRPr="00A7415C">
        <w:rPr>
          <w:rFonts w:ascii="Onest" w:hAnsi="Onest"/>
          <w:sz w:val="24"/>
          <w:szCs w:val="24"/>
        </w:rPr>
        <w:t xml:space="preserve"> în sumă de </w:t>
      </w:r>
      <w:r w:rsidR="00390BC0" w:rsidRPr="00A7415C">
        <w:rPr>
          <w:rFonts w:ascii="Onest" w:hAnsi="Onest"/>
          <w:sz w:val="24"/>
          <w:szCs w:val="24"/>
        </w:rPr>
        <w:t>288,5</w:t>
      </w:r>
      <w:r w:rsidRPr="00A7415C">
        <w:rPr>
          <w:rFonts w:ascii="Onest" w:hAnsi="Onest"/>
          <w:sz w:val="24"/>
          <w:szCs w:val="24"/>
        </w:rPr>
        <w:t xml:space="preserve"> mii lei. Articolul dat cuprinde cheltuieli privind achiziţionarea hainelor pentru prezentatori în sumă de</w:t>
      </w:r>
      <w:r w:rsidR="00324042" w:rsidRPr="00A7415C">
        <w:rPr>
          <w:rFonts w:ascii="Onest" w:hAnsi="Onest"/>
          <w:sz w:val="24"/>
          <w:szCs w:val="24"/>
        </w:rPr>
        <w:t xml:space="preserve"> 125,6 </w:t>
      </w:r>
      <w:r w:rsidRPr="00A7415C">
        <w:rPr>
          <w:rFonts w:ascii="Onest" w:hAnsi="Onest"/>
          <w:sz w:val="24"/>
          <w:szCs w:val="24"/>
        </w:rPr>
        <w:t xml:space="preserve">mii lei şi a hainelor speciale în sumă de </w:t>
      </w:r>
      <w:r w:rsidR="00324042" w:rsidRPr="00A7415C">
        <w:rPr>
          <w:rFonts w:ascii="Onest" w:hAnsi="Onest"/>
          <w:sz w:val="24"/>
          <w:szCs w:val="24"/>
        </w:rPr>
        <w:t>45,2</w:t>
      </w:r>
      <w:r w:rsidRPr="00A7415C">
        <w:rPr>
          <w:rFonts w:ascii="Onest" w:hAnsi="Onest"/>
          <w:sz w:val="24"/>
          <w:szCs w:val="24"/>
        </w:rPr>
        <w:t xml:space="preserve"> mii lei, precum și hainelor brăndate în sumă de </w:t>
      </w:r>
      <w:r w:rsidR="00324042" w:rsidRPr="00A7415C">
        <w:rPr>
          <w:rFonts w:ascii="Onest" w:hAnsi="Onest"/>
          <w:sz w:val="24"/>
          <w:szCs w:val="24"/>
        </w:rPr>
        <w:t xml:space="preserve">117,7 </w:t>
      </w:r>
      <w:r w:rsidRPr="00A7415C">
        <w:rPr>
          <w:rFonts w:ascii="Onest" w:hAnsi="Onest"/>
          <w:sz w:val="24"/>
          <w:szCs w:val="24"/>
        </w:rPr>
        <w:t>mii lei;</w:t>
      </w:r>
    </w:p>
    <w:p w14:paraId="0BF063F0" w14:textId="04BB6252" w:rsidR="00835801" w:rsidRPr="00A7415C" w:rsidRDefault="00835801" w:rsidP="00835801">
      <w:pPr>
        <w:pStyle w:val="a5"/>
        <w:numPr>
          <w:ilvl w:val="0"/>
          <w:numId w:val="3"/>
        </w:numPr>
        <w:ind w:left="0" w:firstLine="0"/>
        <w:jc w:val="both"/>
        <w:rPr>
          <w:rFonts w:ascii="Onest" w:hAnsi="Onest"/>
          <w:i/>
          <w:sz w:val="24"/>
          <w:szCs w:val="24"/>
        </w:rPr>
      </w:pPr>
      <w:r w:rsidRPr="00A7415C">
        <w:rPr>
          <w:rFonts w:ascii="Onest" w:hAnsi="Onest"/>
          <w:i/>
          <w:sz w:val="24"/>
          <w:szCs w:val="24"/>
        </w:rPr>
        <w:t>„Procurarea altor materiale”</w:t>
      </w:r>
      <w:r w:rsidRPr="00A7415C">
        <w:rPr>
          <w:rFonts w:ascii="Onest" w:hAnsi="Onest"/>
          <w:sz w:val="24"/>
          <w:szCs w:val="24"/>
        </w:rPr>
        <w:t xml:space="preserve"> în sumă </w:t>
      </w:r>
      <w:r w:rsidR="00460D2D" w:rsidRPr="00A7415C">
        <w:rPr>
          <w:rFonts w:ascii="Onest" w:hAnsi="Onest"/>
          <w:sz w:val="24"/>
          <w:szCs w:val="24"/>
        </w:rPr>
        <w:t xml:space="preserve">totală </w:t>
      </w:r>
      <w:r w:rsidRPr="00A7415C">
        <w:rPr>
          <w:rFonts w:ascii="Onest" w:hAnsi="Onest"/>
          <w:sz w:val="24"/>
          <w:szCs w:val="24"/>
        </w:rPr>
        <w:t xml:space="preserve">de </w:t>
      </w:r>
      <w:r w:rsidR="0087212F" w:rsidRPr="00A7415C">
        <w:rPr>
          <w:rFonts w:ascii="Onest" w:hAnsi="Onest"/>
          <w:sz w:val="24"/>
          <w:szCs w:val="24"/>
        </w:rPr>
        <w:t>530,1</w:t>
      </w:r>
      <w:r w:rsidRPr="00A7415C">
        <w:rPr>
          <w:rFonts w:ascii="Onest" w:hAnsi="Onest"/>
          <w:sz w:val="24"/>
          <w:szCs w:val="24"/>
        </w:rPr>
        <w:t xml:space="preserve"> mii lei. La articolul dat sunt reflectate cheltuieli privind achiziţionarea apei potabile în sumă de </w:t>
      </w:r>
      <w:r w:rsidR="006A6D46" w:rsidRPr="00A7415C">
        <w:rPr>
          <w:rFonts w:ascii="Onest" w:hAnsi="Onest"/>
          <w:sz w:val="24"/>
          <w:szCs w:val="24"/>
        </w:rPr>
        <w:t>145,7</w:t>
      </w:r>
      <w:r w:rsidRPr="00A7415C">
        <w:rPr>
          <w:rFonts w:ascii="Onest" w:hAnsi="Onest"/>
          <w:sz w:val="24"/>
          <w:szCs w:val="24"/>
        </w:rPr>
        <w:t xml:space="preserve"> mii lei, produselor cosmetice în sumă de </w:t>
      </w:r>
      <w:r w:rsidR="000C2359" w:rsidRPr="00A7415C">
        <w:rPr>
          <w:rFonts w:ascii="Onest" w:hAnsi="Onest"/>
          <w:sz w:val="24"/>
          <w:szCs w:val="24"/>
        </w:rPr>
        <w:t xml:space="preserve">140,3 </w:t>
      </w:r>
      <w:r w:rsidRPr="00A7415C">
        <w:rPr>
          <w:rFonts w:ascii="Onest" w:hAnsi="Onest"/>
          <w:sz w:val="24"/>
          <w:szCs w:val="24"/>
        </w:rPr>
        <w:t>mii lei</w:t>
      </w:r>
      <w:r w:rsidR="000C2359" w:rsidRPr="00A7415C">
        <w:rPr>
          <w:rFonts w:ascii="Onest" w:hAnsi="Onest"/>
          <w:sz w:val="24"/>
          <w:szCs w:val="24"/>
        </w:rPr>
        <w:t>, materiale</w:t>
      </w:r>
      <w:r w:rsidR="001B4390" w:rsidRPr="00A7415C">
        <w:rPr>
          <w:rFonts w:ascii="Onest" w:hAnsi="Onest"/>
          <w:sz w:val="24"/>
          <w:szCs w:val="24"/>
        </w:rPr>
        <w:t>lor</w:t>
      </w:r>
      <w:r w:rsidR="000C2359" w:rsidRPr="00A7415C">
        <w:rPr>
          <w:rFonts w:ascii="Onest" w:hAnsi="Onest"/>
          <w:sz w:val="24"/>
          <w:szCs w:val="24"/>
        </w:rPr>
        <w:t xml:space="preserve"> br</w:t>
      </w:r>
      <w:r w:rsidR="001B4390" w:rsidRPr="00A7415C">
        <w:rPr>
          <w:rFonts w:ascii="Onest" w:hAnsi="Onest"/>
          <w:sz w:val="24"/>
          <w:szCs w:val="24"/>
        </w:rPr>
        <w:t>ă</w:t>
      </w:r>
      <w:r w:rsidR="000C2359" w:rsidRPr="00A7415C">
        <w:rPr>
          <w:rFonts w:ascii="Onest" w:hAnsi="Onest"/>
          <w:sz w:val="24"/>
          <w:szCs w:val="24"/>
        </w:rPr>
        <w:t xml:space="preserve">ndate în sumă de </w:t>
      </w:r>
      <w:r w:rsidR="00F92C06" w:rsidRPr="00A7415C">
        <w:rPr>
          <w:rFonts w:ascii="Onest" w:hAnsi="Onest"/>
          <w:sz w:val="24"/>
          <w:szCs w:val="24"/>
        </w:rPr>
        <w:t>63,8</w:t>
      </w:r>
      <w:r w:rsidR="001B4390" w:rsidRPr="00A7415C">
        <w:rPr>
          <w:rFonts w:ascii="Onest" w:hAnsi="Onest"/>
          <w:sz w:val="24"/>
          <w:szCs w:val="24"/>
        </w:rPr>
        <w:t xml:space="preserve"> mii lei, </w:t>
      </w:r>
      <w:r w:rsidR="00F92C06" w:rsidRPr="00A7415C">
        <w:rPr>
          <w:rFonts w:ascii="Onest" w:hAnsi="Onest"/>
          <w:sz w:val="24"/>
          <w:szCs w:val="24"/>
        </w:rPr>
        <w:t>achiziționarea cărților, oferite ca premii pentru concursurile organizate în emisiunile de matinal la Radio Moldova în sumă de 53,6 mii lei, drapele</w:t>
      </w:r>
      <w:r w:rsidR="001B4390" w:rsidRPr="00A7415C">
        <w:rPr>
          <w:rFonts w:ascii="Onest" w:hAnsi="Onest"/>
          <w:sz w:val="24"/>
          <w:szCs w:val="24"/>
        </w:rPr>
        <w:t>lor</w:t>
      </w:r>
      <w:r w:rsidR="00F92C06" w:rsidRPr="00A7415C">
        <w:rPr>
          <w:rFonts w:ascii="Onest" w:hAnsi="Onest"/>
          <w:sz w:val="24"/>
          <w:szCs w:val="24"/>
        </w:rPr>
        <w:t xml:space="preserve"> </w:t>
      </w:r>
      <w:r w:rsidR="00F92C06" w:rsidRPr="00A7415C">
        <w:rPr>
          <w:rFonts w:ascii="Onest" w:hAnsi="Onest"/>
          <w:sz w:val="24"/>
          <w:szCs w:val="24"/>
          <w:lang w:val="it-IT"/>
        </w:rPr>
        <w:t>în sumă de</w:t>
      </w:r>
      <w:r w:rsidR="00F92C06" w:rsidRPr="00A7415C">
        <w:rPr>
          <w:rFonts w:ascii="Onest" w:hAnsi="Onest"/>
          <w:sz w:val="24"/>
          <w:szCs w:val="24"/>
        </w:rPr>
        <w:t xml:space="preserve"> 44,7 mii lei</w:t>
      </w:r>
      <w:r w:rsidR="00F92C06" w:rsidRPr="00A7415C">
        <w:rPr>
          <w:sz w:val="24"/>
          <w:szCs w:val="24"/>
        </w:rPr>
        <w:t xml:space="preserve"> </w:t>
      </w:r>
      <w:r w:rsidRPr="00A7415C">
        <w:rPr>
          <w:rFonts w:ascii="Onest" w:hAnsi="Onest"/>
          <w:sz w:val="24"/>
          <w:szCs w:val="24"/>
        </w:rPr>
        <w:t>şi alte materiale (</w:t>
      </w:r>
      <w:r w:rsidR="000B3466" w:rsidRPr="00A7415C">
        <w:rPr>
          <w:rFonts w:ascii="Onest" w:hAnsi="Onest"/>
          <w:sz w:val="24"/>
          <w:szCs w:val="24"/>
        </w:rPr>
        <w:t xml:space="preserve">ștampila </w:t>
      </w:r>
      <w:r w:rsidR="000C2359" w:rsidRPr="00A7415C">
        <w:rPr>
          <w:rFonts w:ascii="Onest" w:hAnsi="Onest"/>
          <w:sz w:val="24"/>
          <w:szCs w:val="24"/>
        </w:rPr>
        <w:t>cărți de vizită</w:t>
      </w:r>
      <w:r w:rsidRPr="00A7415C">
        <w:rPr>
          <w:rFonts w:ascii="Onest" w:hAnsi="Onest"/>
          <w:sz w:val="24"/>
          <w:szCs w:val="24"/>
        </w:rPr>
        <w:t xml:space="preserve">, </w:t>
      </w:r>
      <w:r w:rsidR="000C2359" w:rsidRPr="00A7415C">
        <w:rPr>
          <w:rFonts w:ascii="Onest" w:hAnsi="Onest"/>
          <w:sz w:val="24"/>
          <w:szCs w:val="24"/>
        </w:rPr>
        <w:t>plante decorative</w:t>
      </w:r>
      <w:r w:rsidRPr="00A7415C">
        <w:rPr>
          <w:rFonts w:ascii="Onest" w:hAnsi="Onest"/>
          <w:sz w:val="24"/>
          <w:szCs w:val="24"/>
        </w:rPr>
        <w:t xml:space="preserve">, veselă, decorațiuni pentru sărbătorile de iarnă) în sumă totală de </w:t>
      </w:r>
      <w:r w:rsidR="00F92C06" w:rsidRPr="00A7415C">
        <w:rPr>
          <w:rFonts w:ascii="Onest" w:hAnsi="Onest"/>
          <w:sz w:val="24"/>
          <w:szCs w:val="24"/>
        </w:rPr>
        <w:t>82,0</w:t>
      </w:r>
      <w:r w:rsidRPr="00A7415C">
        <w:rPr>
          <w:rFonts w:ascii="Onest" w:hAnsi="Onest"/>
          <w:sz w:val="24"/>
          <w:szCs w:val="24"/>
        </w:rPr>
        <w:t xml:space="preserve"> mii lei.</w:t>
      </w:r>
    </w:p>
    <w:bookmarkEnd w:id="0"/>
    <w:p w14:paraId="362C5081" w14:textId="77777777" w:rsidR="0030042D" w:rsidRPr="00A7415C" w:rsidRDefault="0030042D" w:rsidP="007B041A">
      <w:pPr>
        <w:ind w:left="-270" w:firstLine="270"/>
        <w:jc w:val="center"/>
        <w:rPr>
          <w:b/>
          <w:bCs/>
          <w:strike/>
          <w:sz w:val="24"/>
          <w:szCs w:val="24"/>
          <w:highlight w:val="green"/>
        </w:rPr>
      </w:pPr>
    </w:p>
    <w:p w14:paraId="2B552543" w14:textId="5C8661F7" w:rsidR="007B041A" w:rsidRPr="004F63C7" w:rsidRDefault="00710F9E" w:rsidP="007B041A">
      <w:pPr>
        <w:ind w:left="-270" w:firstLine="270"/>
        <w:jc w:val="center"/>
        <w:rPr>
          <w:rFonts w:ascii="Onest" w:hAnsi="Onest"/>
          <w:sz w:val="24"/>
          <w:szCs w:val="24"/>
        </w:rPr>
      </w:pPr>
      <w:r>
        <w:rPr>
          <w:rFonts w:ascii="Onest" w:hAnsi="Onest"/>
          <w:sz w:val="24"/>
          <w:szCs w:val="24"/>
        </w:rPr>
        <w:t>C</w:t>
      </w:r>
      <w:r w:rsidR="007B041A" w:rsidRPr="004F63C7">
        <w:rPr>
          <w:rFonts w:ascii="Onest" w:hAnsi="Onest"/>
          <w:sz w:val="24"/>
          <w:szCs w:val="24"/>
        </w:rPr>
        <w:t>heltuielilor privind remunerarea muncii</w:t>
      </w:r>
    </w:p>
    <w:p w14:paraId="45241141" w14:textId="77777777" w:rsidR="00460D2D" w:rsidRPr="00835801" w:rsidRDefault="00460D2D" w:rsidP="007B041A">
      <w:pPr>
        <w:ind w:left="-270" w:firstLine="270"/>
        <w:jc w:val="center"/>
        <w:rPr>
          <w:b/>
          <w:bCs/>
          <w:sz w:val="24"/>
          <w:szCs w:val="24"/>
          <w:highlight w:val="green"/>
        </w:rPr>
      </w:pPr>
    </w:p>
    <w:p w14:paraId="7C83357B" w14:textId="25D5526B" w:rsidR="007B041A" w:rsidRDefault="00C80F6B" w:rsidP="007B041A">
      <w:pPr>
        <w:ind w:left="-270" w:firstLine="270"/>
        <w:jc w:val="both"/>
        <w:rPr>
          <w:b/>
          <w:bCs/>
          <w:i/>
          <w:sz w:val="24"/>
          <w:szCs w:val="24"/>
          <w:highlight w:val="green"/>
        </w:rPr>
      </w:pPr>
      <w:r>
        <w:rPr>
          <w:noProof/>
          <w:lang w:val="en-US" w:eastAsia="en-US"/>
        </w:rPr>
        <w:drawing>
          <wp:inline distT="0" distB="0" distL="0" distR="0" wp14:anchorId="03C78D3F" wp14:editId="74A58640">
            <wp:extent cx="6256020" cy="4137660"/>
            <wp:effectExtent l="0" t="0" r="11430" b="15240"/>
            <wp:docPr id="5" name="Chart 5">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F9B9CE9-EDBA-444A-B38F-CE2C8737E4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0905EA" w14:textId="5234A598" w:rsidR="00C80F6B" w:rsidRDefault="00C80F6B" w:rsidP="007B041A">
      <w:pPr>
        <w:ind w:left="-270" w:firstLine="270"/>
        <w:jc w:val="both"/>
        <w:rPr>
          <w:b/>
          <w:bCs/>
          <w:i/>
          <w:sz w:val="24"/>
          <w:szCs w:val="24"/>
          <w:highlight w:val="green"/>
        </w:rPr>
      </w:pPr>
    </w:p>
    <w:p w14:paraId="491E2F99" w14:textId="75CF9367" w:rsidR="007B041A" w:rsidRPr="001059F8" w:rsidRDefault="007B041A" w:rsidP="007B041A">
      <w:pPr>
        <w:ind w:left="-284" w:firstLine="284"/>
        <w:jc w:val="both"/>
        <w:rPr>
          <w:rFonts w:ascii="Onest" w:hAnsi="Onest"/>
          <w:b/>
          <w:i/>
          <w:sz w:val="24"/>
          <w:szCs w:val="24"/>
        </w:rPr>
      </w:pPr>
      <w:r w:rsidRPr="00145302">
        <w:rPr>
          <w:rFonts w:ascii="Onest" w:hAnsi="Onest"/>
          <w:sz w:val="24"/>
          <w:szCs w:val="24"/>
        </w:rPr>
        <w:t xml:space="preserve">Mijloacele financiare au fost direcționate pentru achitarea salariilor de funcție și ajutorului material angajaților Companiei în sumă de </w:t>
      </w:r>
      <w:r w:rsidR="004841E4" w:rsidRPr="00145302">
        <w:rPr>
          <w:rFonts w:ascii="Onest" w:hAnsi="Onest"/>
          <w:sz w:val="24"/>
          <w:szCs w:val="24"/>
        </w:rPr>
        <w:t>91257,4</w:t>
      </w:r>
      <w:r w:rsidRPr="00145302">
        <w:rPr>
          <w:rFonts w:ascii="Onest" w:hAnsi="Onest"/>
          <w:sz w:val="24"/>
          <w:szCs w:val="24"/>
        </w:rPr>
        <w:t xml:space="preserve"> mii lei, ce reprezintă </w:t>
      </w:r>
      <w:r w:rsidR="004841E4" w:rsidRPr="00145302">
        <w:rPr>
          <w:rFonts w:ascii="Onest" w:hAnsi="Onest"/>
          <w:sz w:val="24"/>
          <w:szCs w:val="24"/>
        </w:rPr>
        <w:t xml:space="preserve">78,7 </w:t>
      </w:r>
      <w:r w:rsidRPr="00145302">
        <w:rPr>
          <w:rFonts w:ascii="Onest" w:hAnsi="Onest"/>
          <w:sz w:val="24"/>
          <w:szCs w:val="24"/>
        </w:rPr>
        <w:t xml:space="preserve">% din volumul total al mijloacelor financiare destinate remunerării muncii, </w:t>
      </w:r>
      <w:r w:rsidR="004841E4" w:rsidRPr="00145302">
        <w:rPr>
          <w:rFonts w:ascii="Onest" w:hAnsi="Onest"/>
          <w:sz w:val="24"/>
          <w:szCs w:val="24"/>
        </w:rPr>
        <w:t>17603,3</w:t>
      </w:r>
      <w:r w:rsidRPr="00145302">
        <w:rPr>
          <w:rFonts w:ascii="Onest" w:hAnsi="Onest"/>
          <w:sz w:val="24"/>
          <w:szCs w:val="24"/>
        </w:rPr>
        <w:t xml:space="preserve"> mii lei sau </w:t>
      </w:r>
      <w:r w:rsidR="004841E4" w:rsidRPr="00145302">
        <w:rPr>
          <w:rFonts w:ascii="Onest" w:hAnsi="Onest"/>
          <w:sz w:val="24"/>
          <w:szCs w:val="24"/>
        </w:rPr>
        <w:t>15,2</w:t>
      </w:r>
      <w:r w:rsidRPr="00145302">
        <w:rPr>
          <w:rFonts w:ascii="Onest" w:hAnsi="Onest"/>
          <w:sz w:val="24"/>
          <w:szCs w:val="24"/>
        </w:rPr>
        <w:t xml:space="preserve"> % pentru </w:t>
      </w:r>
      <w:r w:rsidRPr="00145302">
        <w:rPr>
          <w:rFonts w:ascii="Onest" w:hAnsi="Onest"/>
          <w:sz w:val="24"/>
          <w:szCs w:val="24"/>
        </w:rPr>
        <w:lastRenderedPageBreak/>
        <w:t xml:space="preserve">acordarea sporurilor și suplimentelor la salariul funcției, </w:t>
      </w:r>
      <w:r w:rsidR="004841E4" w:rsidRPr="00145302">
        <w:rPr>
          <w:rFonts w:ascii="Onest" w:hAnsi="Onest"/>
          <w:sz w:val="24"/>
          <w:szCs w:val="24"/>
        </w:rPr>
        <w:t>4201,7</w:t>
      </w:r>
      <w:r w:rsidRPr="00145302">
        <w:rPr>
          <w:rFonts w:ascii="Onest" w:hAnsi="Onest"/>
          <w:sz w:val="24"/>
          <w:szCs w:val="24"/>
        </w:rPr>
        <w:t xml:space="preserve"> mii lei sau 3,6 % pentru premierea și acordarea bonusurilor de fidelitate. Mijloace financiare în sumă de </w:t>
      </w:r>
      <w:r w:rsidR="004841E4" w:rsidRPr="00145302">
        <w:rPr>
          <w:rFonts w:ascii="Onest" w:hAnsi="Onest"/>
          <w:sz w:val="24"/>
          <w:szCs w:val="24"/>
        </w:rPr>
        <w:t>2883,9</w:t>
      </w:r>
      <w:r w:rsidRPr="00145302">
        <w:rPr>
          <w:rFonts w:ascii="Onest" w:hAnsi="Onest"/>
          <w:sz w:val="24"/>
          <w:szCs w:val="24"/>
        </w:rPr>
        <w:t xml:space="preserve"> mii lei sau </w:t>
      </w:r>
      <w:r w:rsidR="004841E4" w:rsidRPr="00145302">
        <w:rPr>
          <w:rFonts w:ascii="Onest" w:hAnsi="Onest"/>
          <w:sz w:val="24"/>
          <w:szCs w:val="24"/>
        </w:rPr>
        <w:t>2,5</w:t>
      </w:r>
      <w:r w:rsidRPr="00145302">
        <w:rPr>
          <w:rFonts w:ascii="Onest" w:hAnsi="Onest"/>
          <w:sz w:val="24"/>
          <w:szCs w:val="24"/>
        </w:rPr>
        <w:t xml:space="preserve"> % au fost destinate </w:t>
      </w:r>
      <w:r w:rsidR="00971BE7" w:rsidRPr="00145302">
        <w:rPr>
          <w:rFonts w:ascii="Onest" w:hAnsi="Onest"/>
          <w:sz w:val="24"/>
          <w:szCs w:val="24"/>
        </w:rPr>
        <w:t xml:space="preserve">pentru remunerarea membrilor Consiliului de Supraveghere, </w:t>
      </w:r>
      <w:r w:rsidRPr="00145302">
        <w:rPr>
          <w:rFonts w:ascii="Onest" w:hAnsi="Onest"/>
          <w:sz w:val="24"/>
          <w:szCs w:val="24"/>
        </w:rPr>
        <w:t>remuner</w:t>
      </w:r>
      <w:r w:rsidR="00971BE7" w:rsidRPr="00145302">
        <w:rPr>
          <w:rFonts w:ascii="Onest" w:hAnsi="Onest"/>
          <w:sz w:val="24"/>
          <w:szCs w:val="24"/>
        </w:rPr>
        <w:t xml:space="preserve">area </w:t>
      </w:r>
      <w:r w:rsidRPr="00145302">
        <w:rPr>
          <w:rFonts w:ascii="Onest" w:hAnsi="Onest"/>
          <w:sz w:val="24"/>
          <w:szCs w:val="24"/>
        </w:rPr>
        <w:t>muncii temporare</w:t>
      </w:r>
      <w:r w:rsidR="00971BE7" w:rsidRPr="00145302">
        <w:rPr>
          <w:rFonts w:ascii="Onest" w:hAnsi="Onest"/>
          <w:sz w:val="24"/>
          <w:szCs w:val="24"/>
        </w:rPr>
        <w:t>,</w:t>
      </w:r>
      <w:r w:rsidRPr="00145302">
        <w:rPr>
          <w:rFonts w:ascii="Onest" w:hAnsi="Onest"/>
          <w:sz w:val="24"/>
          <w:szCs w:val="24"/>
        </w:rPr>
        <w:t xml:space="preserve"> conform contractelor individuale de muncă privind îndeplinirea anumitor lucrări și achit</w:t>
      </w:r>
      <w:r w:rsidR="00F20118" w:rsidRPr="00145302">
        <w:rPr>
          <w:rFonts w:ascii="Onest" w:hAnsi="Onest"/>
          <w:sz w:val="24"/>
          <w:szCs w:val="24"/>
        </w:rPr>
        <w:t>area</w:t>
      </w:r>
      <w:r w:rsidRPr="00145302">
        <w:rPr>
          <w:rFonts w:ascii="Onest" w:hAnsi="Onest"/>
          <w:sz w:val="24"/>
          <w:szCs w:val="24"/>
        </w:rPr>
        <w:t xml:space="preserve"> onorariului persoanelor </w:t>
      </w:r>
      <w:r w:rsidRPr="001059F8">
        <w:rPr>
          <w:rFonts w:ascii="Onest" w:hAnsi="Onest"/>
          <w:sz w:val="24"/>
          <w:szCs w:val="24"/>
        </w:rPr>
        <w:t xml:space="preserve">în afara statelor de personal. </w:t>
      </w:r>
    </w:p>
    <w:p w14:paraId="2614E80F" w14:textId="77777777" w:rsidR="007B041A" w:rsidRPr="001059F8" w:rsidRDefault="007B041A" w:rsidP="007B041A">
      <w:pPr>
        <w:pStyle w:val="a9"/>
        <w:ind w:left="-567" w:firstLine="567"/>
        <w:rPr>
          <w:rFonts w:ascii="Onest" w:hAnsi="Onest"/>
          <w:b/>
          <w:i/>
          <w:sz w:val="24"/>
          <w:szCs w:val="24"/>
        </w:rPr>
      </w:pPr>
    </w:p>
    <w:p w14:paraId="0B175B5F" w14:textId="77777777" w:rsidR="007B041A" w:rsidRPr="004F63C7" w:rsidRDefault="007B041A" w:rsidP="007B041A">
      <w:pPr>
        <w:pStyle w:val="a9"/>
        <w:ind w:left="-567" w:firstLine="567"/>
        <w:rPr>
          <w:rFonts w:ascii="Onest" w:hAnsi="Onest"/>
          <w:bCs/>
          <w:i/>
          <w:sz w:val="24"/>
          <w:szCs w:val="24"/>
        </w:rPr>
      </w:pPr>
      <w:r w:rsidRPr="004F63C7">
        <w:rPr>
          <w:rFonts w:ascii="Onest" w:hAnsi="Onest"/>
          <w:bCs/>
          <w:i/>
          <w:sz w:val="24"/>
          <w:szCs w:val="24"/>
        </w:rPr>
        <w:t>Remunerarea muncii</w:t>
      </w:r>
    </w:p>
    <w:p w14:paraId="1A190FC6" w14:textId="77777777" w:rsidR="007B041A" w:rsidRPr="004F63C7" w:rsidRDefault="007B041A" w:rsidP="007B041A">
      <w:pPr>
        <w:jc w:val="right"/>
        <w:rPr>
          <w:rFonts w:ascii="Onest" w:hAnsi="Onest"/>
          <w:bCs/>
          <w:sz w:val="24"/>
          <w:szCs w:val="24"/>
          <w:u w:val="single"/>
        </w:rPr>
      </w:pPr>
      <w:r w:rsidRPr="004F63C7">
        <w:rPr>
          <w:rFonts w:ascii="Onest" w:hAnsi="Onest"/>
          <w:bCs/>
          <w:color w:val="000000"/>
          <w:sz w:val="24"/>
          <w:szCs w:val="24"/>
        </w:rPr>
        <w:t>tabel nr. 4</w:t>
      </w:r>
    </w:p>
    <w:p w14:paraId="5BC00CA9" w14:textId="77777777" w:rsidR="00C80F6B" w:rsidRDefault="00C80F6B" w:rsidP="007B041A">
      <w:pPr>
        <w:pStyle w:val="a9"/>
        <w:spacing w:line="360" w:lineRule="auto"/>
        <w:rPr>
          <w:rFonts w:ascii="Onest" w:hAnsi="Onest"/>
          <w:b/>
          <w:i/>
          <w:sz w:val="24"/>
          <w:szCs w:val="24"/>
        </w:rPr>
      </w:pPr>
    </w:p>
    <w:tbl>
      <w:tblPr>
        <w:tblW w:w="10207" w:type="dxa"/>
        <w:tblInd w:w="-436" w:type="dxa"/>
        <w:tblLook w:val="04A0" w:firstRow="1" w:lastRow="0" w:firstColumn="1" w:lastColumn="0" w:noHBand="0" w:noVBand="1"/>
      </w:tblPr>
      <w:tblGrid>
        <w:gridCol w:w="7514"/>
        <w:gridCol w:w="1134"/>
        <w:gridCol w:w="1559"/>
      </w:tblGrid>
      <w:tr w:rsidR="00C80F6B" w:rsidRPr="00C80F6B" w14:paraId="6EEB2B1E" w14:textId="77777777" w:rsidTr="00A06AF4">
        <w:trPr>
          <w:trHeight w:val="390"/>
        </w:trPr>
        <w:tc>
          <w:tcPr>
            <w:tcW w:w="7514" w:type="dxa"/>
            <w:tcBorders>
              <w:top w:val="single" w:sz="8" w:space="0" w:color="auto"/>
              <w:left w:val="single" w:sz="8" w:space="0" w:color="auto"/>
              <w:bottom w:val="nil"/>
              <w:right w:val="single" w:sz="8" w:space="0" w:color="auto"/>
            </w:tcBorders>
            <w:shd w:val="clear" w:color="auto" w:fill="auto"/>
            <w:vAlign w:val="center"/>
            <w:hideMark/>
          </w:tcPr>
          <w:p w14:paraId="56AD2A65" w14:textId="77777777" w:rsidR="00C80F6B" w:rsidRPr="00C80F6B" w:rsidRDefault="00C80F6B" w:rsidP="00C80F6B">
            <w:pPr>
              <w:jc w:val="center"/>
              <w:rPr>
                <w:rFonts w:ascii="Onest" w:hAnsi="Onest" w:cs="Arial CYR"/>
                <w:lang w:eastAsia="ro-RO"/>
              </w:rPr>
            </w:pPr>
            <w:r w:rsidRPr="00C80F6B">
              <w:rPr>
                <w:rFonts w:ascii="Onest" w:hAnsi="Onest" w:cs="Arial CYR"/>
                <w:lang w:eastAsia="ro-RO"/>
              </w:rPr>
              <w:t>Denumirea indicatorilor</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4053AA" w14:textId="77777777" w:rsidR="00C80F6B" w:rsidRPr="00C80F6B" w:rsidRDefault="00C80F6B" w:rsidP="00C80F6B">
            <w:pPr>
              <w:jc w:val="center"/>
              <w:rPr>
                <w:rFonts w:ascii="Onest" w:hAnsi="Onest" w:cs="Arial CYR"/>
                <w:lang w:eastAsia="ro-RO"/>
              </w:rPr>
            </w:pPr>
            <w:r w:rsidRPr="00C80F6B">
              <w:rPr>
                <w:rFonts w:ascii="Onest" w:hAnsi="Onest" w:cs="Arial CYR"/>
                <w:lang w:eastAsia="ro-RO"/>
              </w:rPr>
              <w:t>Cheltueli, mii lei</w:t>
            </w:r>
          </w:p>
        </w:tc>
        <w:tc>
          <w:tcPr>
            <w:tcW w:w="1559" w:type="dxa"/>
            <w:tcBorders>
              <w:top w:val="single" w:sz="8" w:space="0" w:color="auto"/>
              <w:left w:val="nil"/>
              <w:bottom w:val="nil"/>
              <w:right w:val="single" w:sz="8" w:space="0" w:color="auto"/>
            </w:tcBorders>
            <w:shd w:val="clear" w:color="auto" w:fill="auto"/>
            <w:noWrap/>
            <w:vAlign w:val="bottom"/>
            <w:hideMark/>
          </w:tcPr>
          <w:p w14:paraId="5AD66B9C" w14:textId="77777777" w:rsidR="00C80F6B" w:rsidRPr="00C80F6B" w:rsidRDefault="00C80F6B" w:rsidP="00C80F6B">
            <w:pPr>
              <w:jc w:val="center"/>
              <w:rPr>
                <w:rFonts w:ascii="Onest" w:hAnsi="Onest" w:cs="Arial CYR"/>
                <w:lang w:eastAsia="ro-RO"/>
              </w:rPr>
            </w:pPr>
            <w:r w:rsidRPr="00C80F6B">
              <w:rPr>
                <w:rFonts w:ascii="Onest" w:hAnsi="Onest" w:cs="Arial CYR"/>
                <w:lang w:eastAsia="ro-RO"/>
              </w:rPr>
              <w:t>%</w:t>
            </w:r>
          </w:p>
        </w:tc>
      </w:tr>
      <w:tr w:rsidR="00C80F6B" w:rsidRPr="00C80F6B" w14:paraId="0353F541" w14:textId="77777777" w:rsidTr="00A06AF4">
        <w:trPr>
          <w:trHeight w:val="510"/>
        </w:trPr>
        <w:tc>
          <w:tcPr>
            <w:tcW w:w="7514" w:type="dxa"/>
            <w:tcBorders>
              <w:top w:val="nil"/>
              <w:left w:val="single" w:sz="8" w:space="0" w:color="auto"/>
              <w:bottom w:val="single" w:sz="8" w:space="0" w:color="auto"/>
              <w:right w:val="single" w:sz="8" w:space="0" w:color="auto"/>
            </w:tcBorders>
            <w:shd w:val="clear" w:color="auto" w:fill="auto"/>
            <w:noWrap/>
            <w:vAlign w:val="bottom"/>
            <w:hideMark/>
          </w:tcPr>
          <w:p w14:paraId="4EE209DF" w14:textId="77777777" w:rsidR="00C80F6B" w:rsidRPr="00C80F6B" w:rsidRDefault="00C80F6B" w:rsidP="00C80F6B">
            <w:pPr>
              <w:rPr>
                <w:rFonts w:ascii="Onest" w:hAnsi="Onest" w:cs="Arial CYR"/>
                <w:b/>
                <w:bCs/>
                <w:lang w:eastAsia="ro-RO"/>
              </w:rPr>
            </w:pPr>
            <w:r w:rsidRPr="00C80F6B">
              <w:rPr>
                <w:rFonts w:ascii="Onest" w:hAnsi="Onest" w:cs="Arial CYR"/>
                <w:b/>
                <w:bCs/>
                <w:lang w:eastAsia="ro-RO"/>
              </w:rPr>
              <w:t> </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0A1801C" w14:textId="77777777" w:rsidR="00C80F6B" w:rsidRPr="00C80F6B" w:rsidRDefault="00C80F6B" w:rsidP="00C80F6B">
            <w:pPr>
              <w:rPr>
                <w:rFonts w:ascii="Onest" w:hAnsi="Onest" w:cs="Arial CYR"/>
                <w:lang w:eastAsia="ro-RO"/>
              </w:rPr>
            </w:pPr>
          </w:p>
        </w:tc>
        <w:tc>
          <w:tcPr>
            <w:tcW w:w="1559" w:type="dxa"/>
            <w:tcBorders>
              <w:top w:val="nil"/>
              <w:left w:val="nil"/>
              <w:bottom w:val="single" w:sz="8" w:space="0" w:color="auto"/>
              <w:right w:val="single" w:sz="8" w:space="0" w:color="auto"/>
            </w:tcBorders>
            <w:shd w:val="clear" w:color="auto" w:fill="auto"/>
            <w:noWrap/>
            <w:vAlign w:val="bottom"/>
            <w:hideMark/>
          </w:tcPr>
          <w:p w14:paraId="5EBC92AE" w14:textId="77777777" w:rsidR="00C80F6B" w:rsidRPr="00C80F6B" w:rsidRDefault="00C80F6B" w:rsidP="00C80F6B">
            <w:pPr>
              <w:rPr>
                <w:rFonts w:ascii="Onest" w:hAnsi="Onest" w:cs="Arial CYR"/>
                <w:lang w:eastAsia="ro-RO"/>
              </w:rPr>
            </w:pPr>
            <w:r w:rsidRPr="00C80F6B">
              <w:rPr>
                <w:rFonts w:ascii="Onest" w:hAnsi="Onest" w:cs="Arial CYR"/>
                <w:lang w:eastAsia="ro-RO"/>
              </w:rPr>
              <w:t> </w:t>
            </w:r>
          </w:p>
        </w:tc>
      </w:tr>
      <w:tr w:rsidR="00C80F6B" w:rsidRPr="00C80F6B" w14:paraId="24C582C1" w14:textId="77777777" w:rsidTr="00A06AF4">
        <w:trPr>
          <w:trHeight w:val="330"/>
        </w:trPr>
        <w:tc>
          <w:tcPr>
            <w:tcW w:w="7514" w:type="dxa"/>
            <w:tcBorders>
              <w:top w:val="nil"/>
              <w:left w:val="single" w:sz="8" w:space="0" w:color="auto"/>
              <w:bottom w:val="single" w:sz="8" w:space="0" w:color="auto"/>
              <w:right w:val="nil"/>
            </w:tcBorders>
            <w:shd w:val="clear" w:color="000000" w:fill="FFFFFF"/>
            <w:vAlign w:val="bottom"/>
            <w:hideMark/>
          </w:tcPr>
          <w:p w14:paraId="46F48280" w14:textId="77777777" w:rsidR="00C80F6B" w:rsidRPr="00D27880" w:rsidRDefault="00C80F6B" w:rsidP="00C80F6B">
            <w:pPr>
              <w:rPr>
                <w:rFonts w:ascii="Onest" w:hAnsi="Onest" w:cs="Arial CYR"/>
                <w:b/>
                <w:bCs/>
                <w:i/>
                <w:iCs/>
                <w:sz w:val="22"/>
                <w:szCs w:val="22"/>
                <w:lang w:eastAsia="ro-RO"/>
              </w:rPr>
            </w:pPr>
            <w:r w:rsidRPr="00D27880">
              <w:rPr>
                <w:rFonts w:ascii="Onest" w:hAnsi="Onest" w:cs="Arial CYR"/>
                <w:b/>
                <w:bCs/>
                <w:i/>
                <w:iCs/>
                <w:sz w:val="22"/>
                <w:szCs w:val="22"/>
                <w:lang w:eastAsia="ro-RO"/>
              </w:rPr>
              <w:t xml:space="preserve"> Remunerarea muncii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14:paraId="2D3F31B5" w14:textId="77777777" w:rsidR="00C80F6B" w:rsidRPr="00D27880" w:rsidRDefault="00C80F6B" w:rsidP="00C80F6B">
            <w:pPr>
              <w:jc w:val="right"/>
              <w:rPr>
                <w:rFonts w:ascii="Onest" w:hAnsi="Onest" w:cs="Arial CYR"/>
                <w:b/>
                <w:bCs/>
                <w:lang w:eastAsia="ro-RO"/>
              </w:rPr>
            </w:pPr>
            <w:r w:rsidRPr="00D27880">
              <w:rPr>
                <w:rFonts w:ascii="Onest" w:hAnsi="Onest" w:cs="Arial CYR"/>
                <w:b/>
                <w:bCs/>
                <w:lang w:eastAsia="ro-RO"/>
              </w:rPr>
              <w:t>115946,3</w:t>
            </w:r>
          </w:p>
        </w:tc>
        <w:tc>
          <w:tcPr>
            <w:tcW w:w="1559" w:type="dxa"/>
            <w:tcBorders>
              <w:top w:val="nil"/>
              <w:left w:val="nil"/>
              <w:bottom w:val="single" w:sz="8" w:space="0" w:color="auto"/>
              <w:right w:val="single" w:sz="8" w:space="0" w:color="auto"/>
            </w:tcBorders>
            <w:shd w:val="clear" w:color="auto" w:fill="auto"/>
            <w:noWrap/>
            <w:vAlign w:val="bottom"/>
            <w:hideMark/>
          </w:tcPr>
          <w:p w14:paraId="6C62C8FD" w14:textId="77777777" w:rsidR="00C80F6B" w:rsidRPr="00D27880" w:rsidRDefault="00C80F6B" w:rsidP="00C80F6B">
            <w:pPr>
              <w:jc w:val="right"/>
              <w:rPr>
                <w:rFonts w:ascii="Onest" w:hAnsi="Onest" w:cs="Arial CYR"/>
                <w:b/>
                <w:bCs/>
                <w:lang w:eastAsia="ro-RO"/>
              </w:rPr>
            </w:pPr>
            <w:r w:rsidRPr="00D27880">
              <w:rPr>
                <w:rFonts w:ascii="Onest" w:hAnsi="Onest" w:cs="Arial CYR"/>
                <w:b/>
                <w:bCs/>
                <w:lang w:eastAsia="ro-RO"/>
              </w:rPr>
              <w:t>100,0%</w:t>
            </w:r>
          </w:p>
        </w:tc>
      </w:tr>
      <w:tr w:rsidR="00C80F6B" w:rsidRPr="00C80F6B" w14:paraId="65566D22" w14:textId="77777777" w:rsidTr="00A06AF4">
        <w:trPr>
          <w:trHeight w:val="330"/>
        </w:trPr>
        <w:tc>
          <w:tcPr>
            <w:tcW w:w="7514" w:type="dxa"/>
            <w:tcBorders>
              <w:top w:val="nil"/>
              <w:left w:val="single" w:sz="4" w:space="0" w:color="auto"/>
              <w:bottom w:val="single" w:sz="4" w:space="0" w:color="auto"/>
              <w:right w:val="nil"/>
            </w:tcBorders>
            <w:shd w:val="clear" w:color="000000" w:fill="FFFFFF"/>
            <w:vAlign w:val="bottom"/>
            <w:hideMark/>
          </w:tcPr>
          <w:p w14:paraId="4835EEDE" w14:textId="77777777" w:rsidR="00C80F6B" w:rsidRPr="00D27880" w:rsidRDefault="00C80F6B" w:rsidP="00C80F6B">
            <w:pPr>
              <w:rPr>
                <w:rFonts w:ascii="Onest" w:hAnsi="Onest" w:cs="Arial CYR"/>
                <w:b/>
                <w:bCs/>
                <w:sz w:val="22"/>
                <w:szCs w:val="22"/>
                <w:lang w:eastAsia="ro-RO"/>
              </w:rPr>
            </w:pPr>
            <w:r w:rsidRPr="00D27880">
              <w:rPr>
                <w:rFonts w:ascii="Onest" w:hAnsi="Onest" w:cs="Arial CYR"/>
                <w:b/>
                <w:bCs/>
                <w:sz w:val="22"/>
                <w:szCs w:val="22"/>
                <w:lang w:eastAsia="ro-RO"/>
              </w:rPr>
              <w:t>Remunerarea muncii angajaţilor conform statelor</w:t>
            </w:r>
          </w:p>
        </w:tc>
        <w:tc>
          <w:tcPr>
            <w:tcW w:w="1134" w:type="dxa"/>
            <w:tcBorders>
              <w:top w:val="nil"/>
              <w:left w:val="single" w:sz="8" w:space="0" w:color="auto"/>
              <w:bottom w:val="single" w:sz="4" w:space="0" w:color="auto"/>
              <w:right w:val="single" w:sz="8" w:space="0" w:color="auto"/>
            </w:tcBorders>
            <w:shd w:val="clear" w:color="000000" w:fill="FFFFFF"/>
            <w:noWrap/>
            <w:vAlign w:val="bottom"/>
            <w:hideMark/>
          </w:tcPr>
          <w:p w14:paraId="5819A2CC" w14:textId="77777777" w:rsidR="00C80F6B" w:rsidRPr="00D27880" w:rsidRDefault="00C80F6B" w:rsidP="00C80F6B">
            <w:pPr>
              <w:jc w:val="right"/>
              <w:rPr>
                <w:rFonts w:ascii="Onest" w:hAnsi="Onest" w:cs="Arial CYR"/>
                <w:b/>
                <w:bCs/>
                <w:lang w:eastAsia="ro-RO"/>
              </w:rPr>
            </w:pPr>
            <w:r w:rsidRPr="00D27880">
              <w:rPr>
                <w:rFonts w:ascii="Onest" w:hAnsi="Onest" w:cs="Arial CYR"/>
                <w:b/>
                <w:bCs/>
                <w:lang w:eastAsia="ro-RO"/>
              </w:rPr>
              <w:t>113062,4</w:t>
            </w:r>
          </w:p>
        </w:tc>
        <w:tc>
          <w:tcPr>
            <w:tcW w:w="1559" w:type="dxa"/>
            <w:tcBorders>
              <w:top w:val="nil"/>
              <w:left w:val="nil"/>
              <w:bottom w:val="single" w:sz="4" w:space="0" w:color="auto"/>
              <w:right w:val="single" w:sz="8" w:space="0" w:color="auto"/>
            </w:tcBorders>
            <w:shd w:val="clear" w:color="000000" w:fill="FFFFFF"/>
            <w:noWrap/>
            <w:vAlign w:val="bottom"/>
            <w:hideMark/>
          </w:tcPr>
          <w:p w14:paraId="6A875861" w14:textId="77777777" w:rsidR="00C80F6B" w:rsidRPr="00D27880" w:rsidRDefault="00C80F6B" w:rsidP="00C80F6B">
            <w:pPr>
              <w:jc w:val="right"/>
              <w:rPr>
                <w:rFonts w:ascii="Onest" w:hAnsi="Onest" w:cs="Arial CYR"/>
                <w:b/>
                <w:bCs/>
                <w:lang w:eastAsia="ro-RO"/>
              </w:rPr>
            </w:pPr>
            <w:r w:rsidRPr="00D27880">
              <w:rPr>
                <w:rFonts w:ascii="Onest" w:hAnsi="Onest" w:cs="Arial CYR"/>
                <w:b/>
                <w:bCs/>
                <w:lang w:eastAsia="ro-RO"/>
              </w:rPr>
              <w:t>97,5%</w:t>
            </w:r>
          </w:p>
        </w:tc>
      </w:tr>
      <w:tr w:rsidR="00C80F6B" w:rsidRPr="00C80F6B" w14:paraId="246475F5" w14:textId="77777777" w:rsidTr="00A06AF4">
        <w:trPr>
          <w:trHeight w:val="330"/>
        </w:trPr>
        <w:tc>
          <w:tcPr>
            <w:tcW w:w="7514" w:type="dxa"/>
            <w:tcBorders>
              <w:top w:val="nil"/>
              <w:left w:val="single" w:sz="4" w:space="0" w:color="auto"/>
              <w:bottom w:val="single" w:sz="4" w:space="0" w:color="auto"/>
              <w:right w:val="nil"/>
            </w:tcBorders>
            <w:shd w:val="clear" w:color="000000" w:fill="FFFFFF"/>
            <w:vAlign w:val="bottom"/>
            <w:hideMark/>
          </w:tcPr>
          <w:p w14:paraId="3FA5A0C5" w14:textId="4856E609" w:rsidR="00C80F6B" w:rsidRPr="00D27880" w:rsidRDefault="00C80F6B" w:rsidP="00C80F6B">
            <w:pPr>
              <w:rPr>
                <w:rFonts w:ascii="Onest" w:hAnsi="Onest" w:cs="Arial CYR"/>
                <w:sz w:val="22"/>
                <w:szCs w:val="22"/>
                <w:lang w:eastAsia="ro-RO"/>
              </w:rPr>
            </w:pPr>
            <w:r w:rsidRPr="00D27880">
              <w:rPr>
                <w:rFonts w:ascii="Onest" w:hAnsi="Onest" w:cs="Arial CYR"/>
                <w:sz w:val="22"/>
                <w:szCs w:val="22"/>
                <w:lang w:eastAsia="ro-RO"/>
              </w:rPr>
              <w:t xml:space="preserve"> salariu de funcție</w:t>
            </w:r>
          </w:p>
        </w:tc>
        <w:tc>
          <w:tcPr>
            <w:tcW w:w="1134" w:type="dxa"/>
            <w:tcBorders>
              <w:top w:val="nil"/>
              <w:left w:val="single" w:sz="8" w:space="0" w:color="auto"/>
              <w:bottom w:val="single" w:sz="4" w:space="0" w:color="auto"/>
              <w:right w:val="single" w:sz="8" w:space="0" w:color="auto"/>
            </w:tcBorders>
            <w:shd w:val="clear" w:color="000000" w:fill="FFFFFF"/>
            <w:noWrap/>
            <w:vAlign w:val="bottom"/>
            <w:hideMark/>
          </w:tcPr>
          <w:p w14:paraId="5015833A" w14:textId="77777777" w:rsidR="00C80F6B" w:rsidRPr="00D27880" w:rsidRDefault="00C80F6B" w:rsidP="00C80F6B">
            <w:pPr>
              <w:jc w:val="right"/>
              <w:rPr>
                <w:rFonts w:ascii="Onest" w:hAnsi="Onest" w:cs="Arial CYR"/>
                <w:lang w:eastAsia="ro-RO"/>
              </w:rPr>
            </w:pPr>
            <w:r w:rsidRPr="00D27880">
              <w:rPr>
                <w:rFonts w:ascii="Onest" w:hAnsi="Onest" w:cs="Arial CYR"/>
                <w:lang w:eastAsia="ro-RO"/>
              </w:rPr>
              <w:t>89291,4</w:t>
            </w:r>
          </w:p>
        </w:tc>
        <w:tc>
          <w:tcPr>
            <w:tcW w:w="1559" w:type="dxa"/>
            <w:tcBorders>
              <w:top w:val="nil"/>
              <w:left w:val="nil"/>
              <w:bottom w:val="single" w:sz="4" w:space="0" w:color="auto"/>
              <w:right w:val="single" w:sz="8" w:space="0" w:color="auto"/>
            </w:tcBorders>
            <w:shd w:val="clear" w:color="000000" w:fill="FFFFFF"/>
            <w:noWrap/>
            <w:vAlign w:val="bottom"/>
            <w:hideMark/>
          </w:tcPr>
          <w:p w14:paraId="645823DB" w14:textId="77777777" w:rsidR="00C80F6B" w:rsidRPr="00D27880" w:rsidRDefault="00C80F6B" w:rsidP="00C80F6B">
            <w:pPr>
              <w:jc w:val="right"/>
              <w:rPr>
                <w:rFonts w:ascii="Onest" w:hAnsi="Onest" w:cs="Arial CYR"/>
                <w:lang w:eastAsia="ro-RO"/>
              </w:rPr>
            </w:pPr>
            <w:r w:rsidRPr="00D27880">
              <w:rPr>
                <w:rFonts w:ascii="Onest" w:hAnsi="Onest" w:cs="Arial CYR"/>
                <w:lang w:eastAsia="ro-RO"/>
              </w:rPr>
              <w:t>77,0%</w:t>
            </w:r>
          </w:p>
        </w:tc>
      </w:tr>
      <w:tr w:rsidR="00C80F6B" w:rsidRPr="00C80F6B" w14:paraId="0B9B4148" w14:textId="77777777" w:rsidTr="00A06AF4">
        <w:trPr>
          <w:trHeight w:val="330"/>
        </w:trPr>
        <w:tc>
          <w:tcPr>
            <w:tcW w:w="7514" w:type="dxa"/>
            <w:tcBorders>
              <w:top w:val="nil"/>
              <w:left w:val="single" w:sz="4" w:space="0" w:color="auto"/>
              <w:bottom w:val="single" w:sz="4" w:space="0" w:color="auto"/>
              <w:right w:val="nil"/>
            </w:tcBorders>
            <w:shd w:val="clear" w:color="000000" w:fill="FFFFFF"/>
            <w:vAlign w:val="bottom"/>
            <w:hideMark/>
          </w:tcPr>
          <w:p w14:paraId="3D0DF2F9" w14:textId="48C3D244" w:rsidR="00C80F6B" w:rsidRPr="00D27880" w:rsidRDefault="00C80F6B" w:rsidP="00C80F6B">
            <w:pPr>
              <w:rPr>
                <w:rFonts w:ascii="Onest" w:hAnsi="Onest" w:cs="Arial CYR"/>
                <w:sz w:val="22"/>
                <w:szCs w:val="22"/>
                <w:lang w:eastAsia="ro-RO"/>
              </w:rPr>
            </w:pPr>
            <w:r w:rsidRPr="00D27880">
              <w:rPr>
                <w:rFonts w:ascii="Onest" w:hAnsi="Onest" w:cs="Arial CYR"/>
                <w:sz w:val="22"/>
                <w:szCs w:val="22"/>
                <w:lang w:eastAsia="ro-RO"/>
              </w:rPr>
              <w:t xml:space="preserve"> sporuri și suplimente la salariu de bază</w:t>
            </w:r>
          </w:p>
        </w:tc>
        <w:tc>
          <w:tcPr>
            <w:tcW w:w="1134" w:type="dxa"/>
            <w:tcBorders>
              <w:top w:val="nil"/>
              <w:left w:val="single" w:sz="8" w:space="0" w:color="auto"/>
              <w:bottom w:val="single" w:sz="4" w:space="0" w:color="auto"/>
              <w:right w:val="single" w:sz="8" w:space="0" w:color="auto"/>
            </w:tcBorders>
            <w:shd w:val="clear" w:color="000000" w:fill="FFFFFF"/>
            <w:noWrap/>
            <w:vAlign w:val="bottom"/>
            <w:hideMark/>
          </w:tcPr>
          <w:p w14:paraId="5B2F126C" w14:textId="77777777" w:rsidR="00C80F6B" w:rsidRPr="00D27880" w:rsidRDefault="00C80F6B" w:rsidP="00C80F6B">
            <w:pPr>
              <w:jc w:val="right"/>
              <w:rPr>
                <w:rFonts w:ascii="Onest" w:hAnsi="Onest" w:cs="Arial CYR"/>
                <w:lang w:eastAsia="ro-RO"/>
              </w:rPr>
            </w:pPr>
            <w:r w:rsidRPr="00D27880">
              <w:rPr>
                <w:rFonts w:ascii="Onest" w:hAnsi="Onest" w:cs="Arial CYR"/>
                <w:lang w:eastAsia="ro-RO"/>
              </w:rPr>
              <w:t>17603,3</w:t>
            </w:r>
          </w:p>
        </w:tc>
        <w:tc>
          <w:tcPr>
            <w:tcW w:w="1559" w:type="dxa"/>
            <w:tcBorders>
              <w:top w:val="nil"/>
              <w:left w:val="nil"/>
              <w:bottom w:val="single" w:sz="4" w:space="0" w:color="auto"/>
              <w:right w:val="single" w:sz="8" w:space="0" w:color="auto"/>
            </w:tcBorders>
            <w:shd w:val="clear" w:color="000000" w:fill="FFFFFF"/>
            <w:noWrap/>
            <w:vAlign w:val="bottom"/>
            <w:hideMark/>
          </w:tcPr>
          <w:p w14:paraId="37E29C84" w14:textId="77777777" w:rsidR="00C80F6B" w:rsidRPr="00D27880" w:rsidRDefault="00C80F6B" w:rsidP="00C80F6B">
            <w:pPr>
              <w:jc w:val="right"/>
              <w:rPr>
                <w:rFonts w:ascii="Onest" w:hAnsi="Onest" w:cs="Arial CYR"/>
                <w:lang w:eastAsia="ro-RO"/>
              </w:rPr>
            </w:pPr>
            <w:r w:rsidRPr="00D27880">
              <w:rPr>
                <w:rFonts w:ascii="Onest" w:hAnsi="Onest" w:cs="Arial CYR"/>
                <w:lang w:eastAsia="ro-RO"/>
              </w:rPr>
              <w:t>15,2%</w:t>
            </w:r>
          </w:p>
        </w:tc>
      </w:tr>
      <w:tr w:rsidR="00C80F6B" w:rsidRPr="00C80F6B" w14:paraId="6A5EFFCE" w14:textId="77777777" w:rsidTr="00A06AF4">
        <w:trPr>
          <w:trHeight w:val="330"/>
        </w:trPr>
        <w:tc>
          <w:tcPr>
            <w:tcW w:w="7514" w:type="dxa"/>
            <w:tcBorders>
              <w:top w:val="nil"/>
              <w:left w:val="single" w:sz="4" w:space="0" w:color="auto"/>
              <w:bottom w:val="single" w:sz="4" w:space="0" w:color="auto"/>
              <w:right w:val="nil"/>
            </w:tcBorders>
            <w:shd w:val="clear" w:color="000000" w:fill="FFFFFF"/>
            <w:vAlign w:val="bottom"/>
            <w:hideMark/>
          </w:tcPr>
          <w:p w14:paraId="5E242C04" w14:textId="1B66633B" w:rsidR="00C80F6B" w:rsidRPr="00902C42" w:rsidRDefault="00C80F6B" w:rsidP="00C80F6B">
            <w:pPr>
              <w:rPr>
                <w:rFonts w:ascii="Onest" w:hAnsi="Onest" w:cs="Arial CYR"/>
                <w:sz w:val="22"/>
                <w:szCs w:val="22"/>
                <w:lang w:eastAsia="ro-RO"/>
              </w:rPr>
            </w:pPr>
            <w:r w:rsidRPr="00902C42">
              <w:rPr>
                <w:rFonts w:ascii="Onest" w:hAnsi="Onest" w:cs="Arial CYR"/>
                <w:sz w:val="22"/>
                <w:szCs w:val="22"/>
                <w:lang w:eastAsia="ro-RO"/>
              </w:rPr>
              <w:t xml:space="preserve"> ajutor material</w:t>
            </w:r>
          </w:p>
        </w:tc>
        <w:tc>
          <w:tcPr>
            <w:tcW w:w="1134" w:type="dxa"/>
            <w:tcBorders>
              <w:top w:val="nil"/>
              <w:left w:val="single" w:sz="8" w:space="0" w:color="auto"/>
              <w:bottom w:val="single" w:sz="4" w:space="0" w:color="auto"/>
              <w:right w:val="single" w:sz="8" w:space="0" w:color="auto"/>
            </w:tcBorders>
            <w:shd w:val="clear" w:color="000000" w:fill="FFFFFF"/>
            <w:noWrap/>
            <w:vAlign w:val="bottom"/>
            <w:hideMark/>
          </w:tcPr>
          <w:p w14:paraId="2CB96C85" w14:textId="77777777" w:rsidR="00C80F6B" w:rsidRPr="00902C42" w:rsidRDefault="00C80F6B" w:rsidP="00C80F6B">
            <w:pPr>
              <w:jc w:val="right"/>
              <w:rPr>
                <w:rFonts w:ascii="Onest" w:hAnsi="Onest" w:cs="Arial CYR"/>
                <w:lang w:eastAsia="ro-RO"/>
              </w:rPr>
            </w:pPr>
            <w:r w:rsidRPr="00902C42">
              <w:rPr>
                <w:rFonts w:ascii="Onest" w:hAnsi="Onest" w:cs="Arial CYR"/>
                <w:lang w:eastAsia="ro-RO"/>
              </w:rPr>
              <w:t>1966,0</w:t>
            </w:r>
          </w:p>
        </w:tc>
        <w:tc>
          <w:tcPr>
            <w:tcW w:w="1559" w:type="dxa"/>
            <w:tcBorders>
              <w:top w:val="nil"/>
              <w:left w:val="nil"/>
              <w:bottom w:val="single" w:sz="4" w:space="0" w:color="auto"/>
              <w:right w:val="single" w:sz="8" w:space="0" w:color="auto"/>
            </w:tcBorders>
            <w:shd w:val="clear" w:color="000000" w:fill="FFFFFF"/>
            <w:noWrap/>
            <w:vAlign w:val="bottom"/>
            <w:hideMark/>
          </w:tcPr>
          <w:p w14:paraId="608506B4" w14:textId="77777777" w:rsidR="00C80F6B" w:rsidRPr="00902C42" w:rsidRDefault="00C80F6B" w:rsidP="00C80F6B">
            <w:pPr>
              <w:jc w:val="right"/>
              <w:rPr>
                <w:rFonts w:ascii="Onest" w:hAnsi="Onest" w:cs="Arial CYR"/>
                <w:lang w:eastAsia="ro-RO"/>
              </w:rPr>
            </w:pPr>
            <w:r w:rsidRPr="00902C42">
              <w:rPr>
                <w:rFonts w:ascii="Onest" w:hAnsi="Onest" w:cs="Arial CYR"/>
                <w:lang w:eastAsia="ro-RO"/>
              </w:rPr>
              <w:t>1,7%</w:t>
            </w:r>
          </w:p>
        </w:tc>
      </w:tr>
      <w:tr w:rsidR="00C80F6B" w:rsidRPr="00C80F6B" w14:paraId="005310DC" w14:textId="77777777" w:rsidTr="00A06AF4">
        <w:trPr>
          <w:trHeight w:val="330"/>
        </w:trPr>
        <w:tc>
          <w:tcPr>
            <w:tcW w:w="7514" w:type="dxa"/>
            <w:tcBorders>
              <w:top w:val="nil"/>
              <w:left w:val="single" w:sz="4" w:space="0" w:color="auto"/>
              <w:bottom w:val="single" w:sz="4" w:space="0" w:color="auto"/>
              <w:right w:val="nil"/>
            </w:tcBorders>
            <w:shd w:val="clear" w:color="000000" w:fill="FFFFFF"/>
            <w:vAlign w:val="bottom"/>
            <w:hideMark/>
          </w:tcPr>
          <w:p w14:paraId="59886890" w14:textId="699B072A" w:rsidR="00C80F6B" w:rsidRPr="00902C42" w:rsidRDefault="00C80F6B" w:rsidP="00C80F6B">
            <w:pPr>
              <w:rPr>
                <w:rFonts w:ascii="Onest" w:hAnsi="Onest" w:cs="Arial CYR"/>
                <w:sz w:val="22"/>
                <w:szCs w:val="22"/>
                <w:lang w:eastAsia="ro-RO"/>
              </w:rPr>
            </w:pPr>
            <w:r w:rsidRPr="00902C42">
              <w:rPr>
                <w:rFonts w:ascii="Onest" w:hAnsi="Onest" w:cs="Arial CYR"/>
                <w:sz w:val="22"/>
                <w:szCs w:val="22"/>
                <w:lang w:eastAsia="ro-RO"/>
              </w:rPr>
              <w:t xml:space="preserve"> bonus </w:t>
            </w:r>
            <w:r w:rsidR="001D3F05">
              <w:rPr>
                <w:rFonts w:ascii="Onest" w:hAnsi="Onest" w:cs="Arial CYR"/>
                <w:sz w:val="22"/>
                <w:szCs w:val="22"/>
                <w:lang w:eastAsia="ro-RO"/>
              </w:rPr>
              <w:t xml:space="preserve">de </w:t>
            </w:r>
            <w:r w:rsidRPr="00902C42">
              <w:rPr>
                <w:rFonts w:ascii="Onest" w:hAnsi="Onest" w:cs="Arial CYR"/>
                <w:sz w:val="22"/>
                <w:szCs w:val="22"/>
                <w:lang w:eastAsia="ro-RO"/>
              </w:rPr>
              <w:t>fidelitate</w:t>
            </w:r>
          </w:p>
        </w:tc>
        <w:tc>
          <w:tcPr>
            <w:tcW w:w="1134" w:type="dxa"/>
            <w:tcBorders>
              <w:top w:val="nil"/>
              <w:left w:val="single" w:sz="8" w:space="0" w:color="auto"/>
              <w:bottom w:val="single" w:sz="4" w:space="0" w:color="auto"/>
              <w:right w:val="single" w:sz="8" w:space="0" w:color="auto"/>
            </w:tcBorders>
            <w:shd w:val="clear" w:color="000000" w:fill="FFFFFF"/>
            <w:noWrap/>
            <w:vAlign w:val="bottom"/>
            <w:hideMark/>
          </w:tcPr>
          <w:p w14:paraId="61203746" w14:textId="77777777" w:rsidR="00C80F6B" w:rsidRPr="00902C42" w:rsidRDefault="00C80F6B" w:rsidP="00C80F6B">
            <w:pPr>
              <w:jc w:val="right"/>
              <w:rPr>
                <w:rFonts w:ascii="Onest" w:hAnsi="Onest" w:cs="Arial CYR"/>
                <w:lang w:eastAsia="ro-RO"/>
              </w:rPr>
            </w:pPr>
            <w:r w:rsidRPr="00902C42">
              <w:rPr>
                <w:rFonts w:ascii="Onest" w:hAnsi="Onest" w:cs="Arial CYR"/>
                <w:lang w:eastAsia="ro-RO"/>
              </w:rPr>
              <w:t>2083,6</w:t>
            </w:r>
          </w:p>
        </w:tc>
        <w:tc>
          <w:tcPr>
            <w:tcW w:w="1559" w:type="dxa"/>
            <w:tcBorders>
              <w:top w:val="nil"/>
              <w:left w:val="nil"/>
              <w:bottom w:val="single" w:sz="4" w:space="0" w:color="auto"/>
              <w:right w:val="single" w:sz="8" w:space="0" w:color="auto"/>
            </w:tcBorders>
            <w:shd w:val="clear" w:color="000000" w:fill="FFFFFF"/>
            <w:noWrap/>
            <w:vAlign w:val="bottom"/>
            <w:hideMark/>
          </w:tcPr>
          <w:p w14:paraId="2BF565E7" w14:textId="77777777" w:rsidR="00C80F6B" w:rsidRPr="00902C42" w:rsidRDefault="00C80F6B" w:rsidP="00C80F6B">
            <w:pPr>
              <w:jc w:val="right"/>
              <w:rPr>
                <w:rFonts w:ascii="Onest" w:hAnsi="Onest" w:cs="Arial CYR"/>
                <w:lang w:eastAsia="ro-RO"/>
              </w:rPr>
            </w:pPr>
            <w:r w:rsidRPr="00902C42">
              <w:rPr>
                <w:rFonts w:ascii="Onest" w:hAnsi="Onest" w:cs="Arial CYR"/>
                <w:lang w:eastAsia="ro-RO"/>
              </w:rPr>
              <w:t>1,8%</w:t>
            </w:r>
          </w:p>
        </w:tc>
      </w:tr>
      <w:tr w:rsidR="00C80F6B" w:rsidRPr="00C80F6B" w14:paraId="42997397" w14:textId="77777777" w:rsidTr="00A06AF4">
        <w:trPr>
          <w:trHeight w:val="330"/>
        </w:trPr>
        <w:tc>
          <w:tcPr>
            <w:tcW w:w="7514" w:type="dxa"/>
            <w:tcBorders>
              <w:top w:val="nil"/>
              <w:left w:val="single" w:sz="4" w:space="0" w:color="auto"/>
              <w:bottom w:val="nil"/>
              <w:right w:val="nil"/>
            </w:tcBorders>
            <w:shd w:val="clear" w:color="000000" w:fill="FFFFFF"/>
            <w:vAlign w:val="bottom"/>
            <w:hideMark/>
          </w:tcPr>
          <w:p w14:paraId="0DBA7568" w14:textId="77777777" w:rsidR="00C80F6B" w:rsidRPr="00902C42" w:rsidRDefault="00C80F6B" w:rsidP="00C80F6B">
            <w:pPr>
              <w:rPr>
                <w:rFonts w:ascii="Onest" w:hAnsi="Onest" w:cs="Arial CYR"/>
                <w:sz w:val="22"/>
                <w:szCs w:val="22"/>
                <w:lang w:eastAsia="ro-RO"/>
              </w:rPr>
            </w:pPr>
            <w:r w:rsidRPr="00902C42">
              <w:rPr>
                <w:rFonts w:ascii="Onest" w:hAnsi="Onest" w:cs="Arial CYR"/>
                <w:sz w:val="22"/>
                <w:szCs w:val="22"/>
                <w:lang w:eastAsia="ro-RO"/>
              </w:rPr>
              <w:t xml:space="preserve"> premieri</w:t>
            </w:r>
          </w:p>
        </w:tc>
        <w:tc>
          <w:tcPr>
            <w:tcW w:w="1134" w:type="dxa"/>
            <w:tcBorders>
              <w:top w:val="nil"/>
              <w:left w:val="single" w:sz="8" w:space="0" w:color="auto"/>
              <w:bottom w:val="nil"/>
              <w:right w:val="single" w:sz="8" w:space="0" w:color="auto"/>
            </w:tcBorders>
            <w:shd w:val="clear" w:color="000000" w:fill="FFFFFF"/>
            <w:noWrap/>
            <w:vAlign w:val="bottom"/>
            <w:hideMark/>
          </w:tcPr>
          <w:p w14:paraId="4536D413" w14:textId="77777777" w:rsidR="00C80F6B" w:rsidRPr="00902C42" w:rsidRDefault="00C80F6B" w:rsidP="00C80F6B">
            <w:pPr>
              <w:jc w:val="right"/>
              <w:rPr>
                <w:rFonts w:ascii="Onest" w:hAnsi="Onest" w:cs="Arial CYR"/>
                <w:lang w:eastAsia="ro-RO"/>
              </w:rPr>
            </w:pPr>
            <w:r w:rsidRPr="00902C42">
              <w:rPr>
                <w:rFonts w:ascii="Onest" w:hAnsi="Onest" w:cs="Arial CYR"/>
                <w:lang w:eastAsia="ro-RO"/>
              </w:rPr>
              <w:t>2118,1</w:t>
            </w:r>
          </w:p>
        </w:tc>
        <w:tc>
          <w:tcPr>
            <w:tcW w:w="1559" w:type="dxa"/>
            <w:tcBorders>
              <w:top w:val="nil"/>
              <w:left w:val="nil"/>
              <w:bottom w:val="nil"/>
              <w:right w:val="single" w:sz="8" w:space="0" w:color="auto"/>
            </w:tcBorders>
            <w:shd w:val="clear" w:color="000000" w:fill="FFFFFF"/>
            <w:noWrap/>
            <w:vAlign w:val="bottom"/>
            <w:hideMark/>
          </w:tcPr>
          <w:p w14:paraId="6372B513" w14:textId="77777777" w:rsidR="00C80F6B" w:rsidRPr="00902C42" w:rsidRDefault="00C80F6B" w:rsidP="00C80F6B">
            <w:pPr>
              <w:jc w:val="right"/>
              <w:rPr>
                <w:rFonts w:ascii="Onest" w:hAnsi="Onest" w:cs="Arial CYR"/>
                <w:lang w:eastAsia="ro-RO"/>
              </w:rPr>
            </w:pPr>
            <w:r w:rsidRPr="00902C42">
              <w:rPr>
                <w:rFonts w:ascii="Onest" w:hAnsi="Onest" w:cs="Arial CYR"/>
                <w:lang w:eastAsia="ro-RO"/>
              </w:rPr>
              <w:t>1,8%</w:t>
            </w:r>
          </w:p>
        </w:tc>
      </w:tr>
      <w:tr w:rsidR="00C80F6B" w:rsidRPr="00C80F6B" w14:paraId="56AB9013" w14:textId="77777777" w:rsidTr="00A06AF4">
        <w:trPr>
          <w:trHeight w:val="330"/>
        </w:trPr>
        <w:tc>
          <w:tcPr>
            <w:tcW w:w="7514" w:type="dxa"/>
            <w:tcBorders>
              <w:top w:val="single" w:sz="8" w:space="0" w:color="auto"/>
              <w:left w:val="single" w:sz="8" w:space="0" w:color="auto"/>
              <w:bottom w:val="single" w:sz="4" w:space="0" w:color="auto"/>
              <w:right w:val="nil"/>
            </w:tcBorders>
            <w:shd w:val="clear" w:color="auto" w:fill="auto"/>
            <w:noWrap/>
            <w:vAlign w:val="bottom"/>
            <w:hideMark/>
          </w:tcPr>
          <w:p w14:paraId="13F451F5" w14:textId="77777777" w:rsidR="00C80F6B" w:rsidRPr="00902C42" w:rsidRDefault="00C80F6B" w:rsidP="00C80F6B">
            <w:pPr>
              <w:rPr>
                <w:rFonts w:ascii="Onest" w:hAnsi="Onest" w:cs="Arial CYR"/>
                <w:b/>
                <w:bCs/>
                <w:sz w:val="22"/>
                <w:szCs w:val="22"/>
                <w:lang w:eastAsia="ro-RO"/>
              </w:rPr>
            </w:pPr>
            <w:r w:rsidRPr="00902C42">
              <w:rPr>
                <w:rFonts w:ascii="Onest" w:hAnsi="Onest" w:cs="Arial CYR"/>
                <w:b/>
                <w:bCs/>
                <w:sz w:val="22"/>
                <w:szCs w:val="22"/>
                <w:lang w:eastAsia="ro-RO"/>
              </w:rPr>
              <w:t>Remunerarea muncii  temporare</w:t>
            </w:r>
          </w:p>
        </w:tc>
        <w:tc>
          <w:tcPr>
            <w:tcW w:w="1134"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1EF8DF46" w14:textId="77777777" w:rsidR="00C80F6B" w:rsidRPr="00902C42" w:rsidRDefault="00C80F6B" w:rsidP="00C80F6B">
            <w:pPr>
              <w:jc w:val="right"/>
              <w:rPr>
                <w:rFonts w:ascii="Onest" w:hAnsi="Onest" w:cs="Arial CYR"/>
                <w:b/>
                <w:bCs/>
                <w:lang w:eastAsia="ro-RO"/>
              </w:rPr>
            </w:pPr>
            <w:r w:rsidRPr="00902C42">
              <w:rPr>
                <w:rFonts w:ascii="Onest" w:hAnsi="Onest" w:cs="Arial CYR"/>
                <w:b/>
                <w:bCs/>
                <w:lang w:eastAsia="ro-RO"/>
              </w:rPr>
              <w:t>2883,9</w:t>
            </w:r>
          </w:p>
        </w:tc>
        <w:tc>
          <w:tcPr>
            <w:tcW w:w="1559" w:type="dxa"/>
            <w:tcBorders>
              <w:top w:val="single" w:sz="8" w:space="0" w:color="auto"/>
              <w:left w:val="nil"/>
              <w:bottom w:val="single" w:sz="4" w:space="0" w:color="auto"/>
              <w:right w:val="single" w:sz="8" w:space="0" w:color="auto"/>
            </w:tcBorders>
            <w:shd w:val="clear" w:color="000000" w:fill="FFFFFF"/>
            <w:noWrap/>
            <w:vAlign w:val="bottom"/>
            <w:hideMark/>
          </w:tcPr>
          <w:p w14:paraId="4C9A4DE8" w14:textId="77777777" w:rsidR="00C80F6B" w:rsidRPr="00902C42" w:rsidRDefault="00C80F6B" w:rsidP="00C80F6B">
            <w:pPr>
              <w:jc w:val="right"/>
              <w:rPr>
                <w:rFonts w:ascii="Onest" w:hAnsi="Onest" w:cs="Arial CYR"/>
                <w:b/>
                <w:bCs/>
                <w:lang w:eastAsia="ro-RO"/>
              </w:rPr>
            </w:pPr>
            <w:r w:rsidRPr="00902C42">
              <w:rPr>
                <w:rFonts w:ascii="Onest" w:hAnsi="Onest" w:cs="Arial CYR"/>
                <w:b/>
                <w:bCs/>
                <w:lang w:eastAsia="ro-RO"/>
              </w:rPr>
              <w:t>2,5%</w:t>
            </w:r>
          </w:p>
        </w:tc>
      </w:tr>
      <w:tr w:rsidR="00C80F6B" w:rsidRPr="00C80F6B" w14:paraId="58891378" w14:textId="77777777" w:rsidTr="00A06AF4">
        <w:trPr>
          <w:trHeight w:val="276"/>
        </w:trPr>
        <w:tc>
          <w:tcPr>
            <w:tcW w:w="7514" w:type="dxa"/>
            <w:tcBorders>
              <w:top w:val="nil"/>
              <w:left w:val="single" w:sz="8" w:space="0" w:color="auto"/>
              <w:bottom w:val="single" w:sz="4" w:space="0" w:color="auto"/>
              <w:right w:val="nil"/>
            </w:tcBorders>
            <w:shd w:val="clear" w:color="000000" w:fill="FFFFFF"/>
            <w:vAlign w:val="bottom"/>
            <w:hideMark/>
          </w:tcPr>
          <w:p w14:paraId="0EC31E18" w14:textId="11333E25" w:rsidR="00C80F6B" w:rsidRPr="00902C42" w:rsidRDefault="00C80F6B" w:rsidP="00051108">
            <w:pPr>
              <w:rPr>
                <w:rFonts w:ascii="Onest" w:hAnsi="Onest" w:cs="Arial CYR"/>
                <w:sz w:val="22"/>
                <w:szCs w:val="22"/>
                <w:lang w:eastAsia="ro-RO"/>
              </w:rPr>
            </w:pPr>
            <w:r w:rsidRPr="00902C42">
              <w:rPr>
                <w:rFonts w:ascii="Onest" w:hAnsi="Onest" w:cs="Arial CYR"/>
                <w:sz w:val="22"/>
                <w:szCs w:val="22"/>
                <w:lang w:eastAsia="ro-RO"/>
              </w:rPr>
              <w:t xml:space="preserve"> remunerarea muncii CS</w:t>
            </w:r>
          </w:p>
        </w:tc>
        <w:tc>
          <w:tcPr>
            <w:tcW w:w="1134" w:type="dxa"/>
            <w:tcBorders>
              <w:top w:val="nil"/>
              <w:left w:val="single" w:sz="8" w:space="0" w:color="auto"/>
              <w:bottom w:val="single" w:sz="4" w:space="0" w:color="auto"/>
              <w:right w:val="single" w:sz="8" w:space="0" w:color="auto"/>
            </w:tcBorders>
            <w:shd w:val="clear" w:color="000000" w:fill="FFFFFF"/>
            <w:noWrap/>
            <w:vAlign w:val="bottom"/>
            <w:hideMark/>
          </w:tcPr>
          <w:p w14:paraId="6E66357D" w14:textId="77777777" w:rsidR="00C80F6B" w:rsidRPr="00902C42" w:rsidRDefault="00C80F6B" w:rsidP="00C80F6B">
            <w:pPr>
              <w:jc w:val="right"/>
              <w:rPr>
                <w:rFonts w:ascii="Onest" w:hAnsi="Onest" w:cs="Arial CYR"/>
                <w:lang w:eastAsia="ro-RO"/>
              </w:rPr>
            </w:pPr>
            <w:r w:rsidRPr="00902C42">
              <w:rPr>
                <w:rFonts w:ascii="Onest" w:hAnsi="Onest" w:cs="Arial CYR"/>
                <w:lang w:eastAsia="ro-RO"/>
              </w:rPr>
              <w:t>664,4</w:t>
            </w:r>
          </w:p>
        </w:tc>
        <w:tc>
          <w:tcPr>
            <w:tcW w:w="1559" w:type="dxa"/>
            <w:tcBorders>
              <w:top w:val="nil"/>
              <w:left w:val="nil"/>
              <w:bottom w:val="single" w:sz="4" w:space="0" w:color="auto"/>
              <w:right w:val="single" w:sz="8" w:space="0" w:color="auto"/>
            </w:tcBorders>
            <w:shd w:val="clear" w:color="auto" w:fill="auto"/>
            <w:noWrap/>
            <w:vAlign w:val="bottom"/>
            <w:hideMark/>
          </w:tcPr>
          <w:p w14:paraId="621EF425" w14:textId="77777777" w:rsidR="00C80F6B" w:rsidRPr="00902C42" w:rsidRDefault="00C80F6B" w:rsidP="00C80F6B">
            <w:pPr>
              <w:jc w:val="right"/>
              <w:rPr>
                <w:rFonts w:ascii="Onest" w:hAnsi="Onest" w:cs="Arial CYR"/>
                <w:lang w:eastAsia="ro-RO"/>
              </w:rPr>
            </w:pPr>
            <w:r w:rsidRPr="00902C42">
              <w:rPr>
                <w:rFonts w:ascii="Onest" w:hAnsi="Onest" w:cs="Arial CYR"/>
                <w:lang w:eastAsia="ro-RO"/>
              </w:rPr>
              <w:t>0,6%</w:t>
            </w:r>
          </w:p>
        </w:tc>
      </w:tr>
      <w:tr w:rsidR="00C80F6B" w:rsidRPr="00C80F6B" w14:paraId="1D6344AA" w14:textId="77777777" w:rsidTr="00A06AF4">
        <w:trPr>
          <w:trHeight w:val="276"/>
        </w:trPr>
        <w:tc>
          <w:tcPr>
            <w:tcW w:w="7514" w:type="dxa"/>
            <w:tcBorders>
              <w:top w:val="nil"/>
              <w:left w:val="single" w:sz="8" w:space="0" w:color="auto"/>
              <w:bottom w:val="single" w:sz="4" w:space="0" w:color="auto"/>
              <w:right w:val="nil"/>
            </w:tcBorders>
            <w:shd w:val="clear" w:color="000000" w:fill="FFFFFF"/>
            <w:vAlign w:val="bottom"/>
            <w:hideMark/>
          </w:tcPr>
          <w:p w14:paraId="1DBCCF3E" w14:textId="0A9E308B" w:rsidR="00C80F6B" w:rsidRPr="00902C42" w:rsidRDefault="00C80F6B" w:rsidP="00C80F6B">
            <w:pPr>
              <w:rPr>
                <w:rFonts w:ascii="Onest" w:hAnsi="Onest" w:cs="Arial CYR"/>
                <w:sz w:val="22"/>
                <w:szCs w:val="22"/>
                <w:lang w:eastAsia="ro-RO"/>
              </w:rPr>
            </w:pPr>
            <w:r w:rsidRPr="00902C42">
              <w:rPr>
                <w:rFonts w:ascii="Onest" w:hAnsi="Onest" w:cs="Arial CYR"/>
                <w:sz w:val="22"/>
                <w:szCs w:val="22"/>
                <w:lang w:eastAsia="ro-RO"/>
              </w:rPr>
              <w:t xml:space="preserve"> remunerarea prin contracte privind înd</w:t>
            </w:r>
            <w:r w:rsidR="004B7919">
              <w:rPr>
                <w:rFonts w:ascii="Onest" w:hAnsi="Onest" w:cs="Arial CYR"/>
                <w:sz w:val="22"/>
                <w:szCs w:val="22"/>
                <w:lang w:eastAsia="ro-RO"/>
              </w:rPr>
              <w:t>eplinirea anumitor</w:t>
            </w:r>
            <w:r w:rsidRPr="00902C42">
              <w:rPr>
                <w:rFonts w:ascii="Onest" w:hAnsi="Onest" w:cs="Arial CYR"/>
                <w:sz w:val="22"/>
                <w:szCs w:val="22"/>
                <w:lang w:eastAsia="ro-RO"/>
              </w:rPr>
              <w:t xml:space="preserve"> lucrări</w:t>
            </w:r>
          </w:p>
        </w:tc>
        <w:tc>
          <w:tcPr>
            <w:tcW w:w="1134" w:type="dxa"/>
            <w:tcBorders>
              <w:top w:val="nil"/>
              <w:left w:val="single" w:sz="8" w:space="0" w:color="auto"/>
              <w:bottom w:val="single" w:sz="4" w:space="0" w:color="auto"/>
              <w:right w:val="single" w:sz="8" w:space="0" w:color="auto"/>
            </w:tcBorders>
            <w:shd w:val="clear" w:color="000000" w:fill="FFFFFF"/>
            <w:noWrap/>
            <w:vAlign w:val="bottom"/>
            <w:hideMark/>
          </w:tcPr>
          <w:p w14:paraId="6F673F88" w14:textId="77777777" w:rsidR="00C80F6B" w:rsidRPr="00902C42" w:rsidRDefault="00C80F6B" w:rsidP="00C80F6B">
            <w:pPr>
              <w:jc w:val="right"/>
              <w:rPr>
                <w:rFonts w:ascii="Onest" w:hAnsi="Onest" w:cs="Arial CYR"/>
                <w:lang w:eastAsia="ro-RO"/>
              </w:rPr>
            </w:pPr>
            <w:r w:rsidRPr="00902C42">
              <w:rPr>
                <w:rFonts w:ascii="Onest" w:hAnsi="Onest" w:cs="Arial CYR"/>
                <w:lang w:eastAsia="ro-RO"/>
              </w:rPr>
              <w:t>974,7</w:t>
            </w:r>
          </w:p>
        </w:tc>
        <w:tc>
          <w:tcPr>
            <w:tcW w:w="1559" w:type="dxa"/>
            <w:tcBorders>
              <w:top w:val="nil"/>
              <w:left w:val="nil"/>
              <w:bottom w:val="single" w:sz="4" w:space="0" w:color="auto"/>
              <w:right w:val="single" w:sz="8" w:space="0" w:color="auto"/>
            </w:tcBorders>
            <w:shd w:val="clear" w:color="auto" w:fill="auto"/>
            <w:noWrap/>
            <w:vAlign w:val="bottom"/>
            <w:hideMark/>
          </w:tcPr>
          <w:p w14:paraId="66FD4595" w14:textId="77777777" w:rsidR="00C80F6B" w:rsidRPr="00902C42" w:rsidRDefault="00C80F6B" w:rsidP="00C80F6B">
            <w:pPr>
              <w:jc w:val="right"/>
              <w:rPr>
                <w:rFonts w:ascii="Onest" w:hAnsi="Onest" w:cs="Arial CYR"/>
                <w:lang w:eastAsia="ro-RO"/>
              </w:rPr>
            </w:pPr>
            <w:r w:rsidRPr="00902C42">
              <w:rPr>
                <w:rFonts w:ascii="Onest" w:hAnsi="Onest" w:cs="Arial CYR"/>
                <w:lang w:eastAsia="ro-RO"/>
              </w:rPr>
              <w:t>0,8%</w:t>
            </w:r>
          </w:p>
        </w:tc>
      </w:tr>
      <w:tr w:rsidR="00C80F6B" w:rsidRPr="00C80F6B" w14:paraId="1F706F36" w14:textId="77777777" w:rsidTr="00A06AF4">
        <w:trPr>
          <w:trHeight w:val="288"/>
        </w:trPr>
        <w:tc>
          <w:tcPr>
            <w:tcW w:w="7514" w:type="dxa"/>
            <w:tcBorders>
              <w:top w:val="nil"/>
              <w:left w:val="single" w:sz="8" w:space="0" w:color="auto"/>
              <w:bottom w:val="single" w:sz="8" w:space="0" w:color="auto"/>
              <w:right w:val="nil"/>
            </w:tcBorders>
            <w:shd w:val="clear" w:color="000000" w:fill="FFFFFF"/>
            <w:vAlign w:val="bottom"/>
            <w:hideMark/>
          </w:tcPr>
          <w:p w14:paraId="044DF7F1" w14:textId="77777777" w:rsidR="00C80F6B" w:rsidRPr="00902C42" w:rsidRDefault="00C80F6B" w:rsidP="00C80F6B">
            <w:pPr>
              <w:rPr>
                <w:rFonts w:ascii="Onest" w:hAnsi="Onest" w:cs="Arial CYR"/>
                <w:sz w:val="22"/>
                <w:szCs w:val="22"/>
                <w:lang w:eastAsia="ro-RO"/>
              </w:rPr>
            </w:pPr>
            <w:r w:rsidRPr="00902C42">
              <w:rPr>
                <w:rFonts w:ascii="Onest" w:hAnsi="Onest" w:cs="Arial CYR"/>
                <w:sz w:val="22"/>
                <w:szCs w:val="22"/>
                <w:lang w:eastAsia="ro-RO"/>
              </w:rPr>
              <w:t xml:space="preserve"> onorariu</w:t>
            </w:r>
          </w:p>
        </w:tc>
        <w:tc>
          <w:tcPr>
            <w:tcW w:w="1134" w:type="dxa"/>
            <w:tcBorders>
              <w:top w:val="nil"/>
              <w:left w:val="single" w:sz="8" w:space="0" w:color="auto"/>
              <w:bottom w:val="single" w:sz="8" w:space="0" w:color="auto"/>
              <w:right w:val="single" w:sz="8" w:space="0" w:color="auto"/>
            </w:tcBorders>
            <w:shd w:val="clear" w:color="000000" w:fill="FFFFFF"/>
            <w:noWrap/>
            <w:vAlign w:val="bottom"/>
            <w:hideMark/>
          </w:tcPr>
          <w:p w14:paraId="3E2D8549" w14:textId="77777777" w:rsidR="00C80F6B" w:rsidRPr="00902C42" w:rsidRDefault="00C80F6B" w:rsidP="00C80F6B">
            <w:pPr>
              <w:jc w:val="right"/>
              <w:rPr>
                <w:rFonts w:ascii="Onest" w:hAnsi="Onest" w:cs="Arial CYR"/>
                <w:lang w:eastAsia="ro-RO"/>
              </w:rPr>
            </w:pPr>
            <w:r w:rsidRPr="00902C42">
              <w:rPr>
                <w:rFonts w:ascii="Onest" w:hAnsi="Onest" w:cs="Arial CYR"/>
                <w:lang w:eastAsia="ro-RO"/>
              </w:rPr>
              <w:t>1244,8</w:t>
            </w:r>
          </w:p>
        </w:tc>
        <w:tc>
          <w:tcPr>
            <w:tcW w:w="1559" w:type="dxa"/>
            <w:tcBorders>
              <w:top w:val="nil"/>
              <w:left w:val="nil"/>
              <w:bottom w:val="single" w:sz="8" w:space="0" w:color="auto"/>
              <w:right w:val="single" w:sz="8" w:space="0" w:color="auto"/>
            </w:tcBorders>
            <w:shd w:val="clear" w:color="auto" w:fill="auto"/>
            <w:noWrap/>
            <w:vAlign w:val="bottom"/>
            <w:hideMark/>
          </w:tcPr>
          <w:p w14:paraId="735F05DA" w14:textId="77777777" w:rsidR="00C80F6B" w:rsidRPr="00902C42" w:rsidRDefault="00C80F6B" w:rsidP="00C80F6B">
            <w:pPr>
              <w:jc w:val="right"/>
              <w:rPr>
                <w:rFonts w:ascii="Onest" w:hAnsi="Onest" w:cs="Arial CYR"/>
                <w:lang w:eastAsia="ro-RO"/>
              </w:rPr>
            </w:pPr>
            <w:r w:rsidRPr="00902C42">
              <w:rPr>
                <w:rFonts w:ascii="Onest" w:hAnsi="Onest" w:cs="Arial CYR"/>
                <w:lang w:eastAsia="ro-RO"/>
              </w:rPr>
              <w:t>1,1%</w:t>
            </w:r>
          </w:p>
        </w:tc>
      </w:tr>
    </w:tbl>
    <w:p w14:paraId="6B08004B" w14:textId="77777777" w:rsidR="00C80F6B" w:rsidRPr="00A06AF4" w:rsidRDefault="00C80F6B" w:rsidP="007B041A">
      <w:pPr>
        <w:pStyle w:val="a9"/>
        <w:spacing w:line="360" w:lineRule="auto"/>
        <w:rPr>
          <w:rFonts w:ascii="Onest" w:hAnsi="Onest"/>
          <w:b/>
          <w:i/>
          <w:sz w:val="24"/>
          <w:szCs w:val="24"/>
        </w:rPr>
      </w:pPr>
    </w:p>
    <w:p w14:paraId="011F0A59" w14:textId="26BDC820" w:rsidR="007B041A" w:rsidRPr="00EE117A" w:rsidRDefault="007B041A" w:rsidP="007B041A">
      <w:pPr>
        <w:pStyle w:val="a9"/>
        <w:spacing w:line="360" w:lineRule="auto"/>
        <w:rPr>
          <w:rFonts w:ascii="Onest" w:hAnsi="Onest"/>
          <w:b/>
          <w:i/>
          <w:sz w:val="24"/>
          <w:szCs w:val="24"/>
        </w:rPr>
      </w:pPr>
      <w:r w:rsidRPr="00EE117A">
        <w:rPr>
          <w:rFonts w:ascii="Onest" w:hAnsi="Onest"/>
          <w:b/>
          <w:i/>
          <w:sz w:val="24"/>
          <w:szCs w:val="24"/>
        </w:rPr>
        <w:t>Creanțe curente</w:t>
      </w:r>
    </w:p>
    <w:p w14:paraId="10E64AD4" w14:textId="1B2A2A60" w:rsidR="007B041A" w:rsidRPr="00902C42" w:rsidRDefault="007B041A" w:rsidP="00783E16">
      <w:pPr>
        <w:pStyle w:val="a9"/>
        <w:ind w:left="-360" w:firstLine="360"/>
        <w:jc w:val="both"/>
        <w:rPr>
          <w:sz w:val="24"/>
          <w:szCs w:val="24"/>
        </w:rPr>
      </w:pPr>
      <w:r w:rsidRPr="00902C42">
        <w:rPr>
          <w:rFonts w:ascii="Onest" w:hAnsi="Onest"/>
          <w:sz w:val="24"/>
          <w:szCs w:val="24"/>
        </w:rPr>
        <w:t xml:space="preserve">Creanțele cuprind datoriile altor întreprinderi aferente facturilor comerciale, veniturilor calculate, avansurilor. </w:t>
      </w:r>
      <w:r w:rsidR="00783E16" w:rsidRPr="00902C42">
        <w:rPr>
          <w:rFonts w:ascii="Onest" w:hAnsi="Onest"/>
          <w:sz w:val="24"/>
          <w:szCs w:val="24"/>
        </w:rPr>
        <w:t>546</w:t>
      </w:r>
      <w:r w:rsidR="00A064D8">
        <w:rPr>
          <w:rFonts w:ascii="Onest" w:hAnsi="Onest"/>
          <w:sz w:val="24"/>
          <w:szCs w:val="24"/>
        </w:rPr>
        <w:t>5,8</w:t>
      </w:r>
      <w:r w:rsidRPr="00902C42">
        <w:rPr>
          <w:rFonts w:ascii="Onest" w:hAnsi="Onest"/>
          <w:sz w:val="24"/>
          <w:szCs w:val="24"/>
        </w:rPr>
        <w:t xml:space="preserve"> mii</w:t>
      </w:r>
      <w:r w:rsidRPr="00902C42">
        <w:rPr>
          <w:rFonts w:ascii="Onest" w:hAnsi="Onest"/>
          <w:b/>
          <w:sz w:val="24"/>
          <w:szCs w:val="24"/>
        </w:rPr>
        <w:t xml:space="preserve"> </w:t>
      </w:r>
      <w:r w:rsidRPr="00902C42">
        <w:rPr>
          <w:rFonts w:ascii="Onest" w:hAnsi="Onest"/>
          <w:sz w:val="24"/>
          <w:szCs w:val="24"/>
        </w:rPr>
        <w:t>lei. Reducerea creanțelor, încasarea completă și definitivă a acestora rămâne drept scop de bază pentru perioada actuală de gestiune</w:t>
      </w:r>
      <w:r w:rsidRPr="00902C42">
        <w:rPr>
          <w:sz w:val="24"/>
          <w:szCs w:val="24"/>
        </w:rPr>
        <w:t>.</w:t>
      </w:r>
    </w:p>
    <w:p w14:paraId="6DD14E9D" w14:textId="77777777" w:rsidR="007B041A" w:rsidRPr="00902C42" w:rsidRDefault="007B041A" w:rsidP="007B041A">
      <w:pPr>
        <w:jc w:val="right"/>
        <w:rPr>
          <w:rFonts w:ascii="Onest" w:hAnsi="Onest"/>
          <w:bCs/>
          <w:sz w:val="24"/>
          <w:szCs w:val="24"/>
        </w:rPr>
      </w:pPr>
      <w:r w:rsidRPr="00902C42">
        <w:rPr>
          <w:rFonts w:ascii="Onest" w:hAnsi="Onest"/>
          <w:bCs/>
          <w:sz w:val="24"/>
          <w:szCs w:val="24"/>
        </w:rPr>
        <w:t>tabel nr. 5</w:t>
      </w:r>
    </w:p>
    <w:p w14:paraId="11C1C9F2" w14:textId="77777777" w:rsidR="007B041A" w:rsidRPr="00902C42" w:rsidRDefault="007B041A" w:rsidP="007B041A">
      <w:pPr>
        <w:jc w:val="right"/>
        <w:rPr>
          <w:rFonts w:ascii="Onest" w:hAnsi="Onest"/>
          <w:bCs/>
          <w:sz w:val="24"/>
          <w:szCs w:val="24"/>
        </w:rPr>
      </w:pPr>
      <w:r w:rsidRPr="00902C42">
        <w:rPr>
          <w:rFonts w:ascii="Onest" w:hAnsi="Onest"/>
          <w:bCs/>
          <w:sz w:val="24"/>
          <w:szCs w:val="24"/>
        </w:rPr>
        <w:t>mii lei</w:t>
      </w:r>
    </w:p>
    <w:tbl>
      <w:tblPr>
        <w:tblW w:w="1042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59"/>
        <w:gridCol w:w="3170"/>
      </w:tblGrid>
      <w:tr w:rsidR="00902C42" w:rsidRPr="00902C42" w14:paraId="7EF5BE85" w14:textId="77777777" w:rsidTr="008802CA">
        <w:tc>
          <w:tcPr>
            <w:tcW w:w="7259" w:type="dxa"/>
          </w:tcPr>
          <w:p w14:paraId="526D102C" w14:textId="77777777" w:rsidR="007B041A" w:rsidRPr="00902C42" w:rsidRDefault="007B041A" w:rsidP="008802CA">
            <w:pPr>
              <w:pStyle w:val="a9"/>
              <w:spacing w:line="360" w:lineRule="auto"/>
              <w:rPr>
                <w:rFonts w:ascii="Onest" w:hAnsi="Onest"/>
                <w:b/>
                <w:sz w:val="24"/>
                <w:szCs w:val="24"/>
              </w:rPr>
            </w:pPr>
            <w:r w:rsidRPr="00902C42">
              <w:rPr>
                <w:rFonts w:ascii="Onest" w:hAnsi="Onest"/>
                <w:b/>
                <w:sz w:val="24"/>
                <w:szCs w:val="24"/>
              </w:rPr>
              <w:t>Indicatori</w:t>
            </w:r>
          </w:p>
        </w:tc>
        <w:tc>
          <w:tcPr>
            <w:tcW w:w="3170" w:type="dxa"/>
          </w:tcPr>
          <w:p w14:paraId="3D1237DC" w14:textId="07DC4DBD" w:rsidR="007B041A" w:rsidRPr="00902C42" w:rsidRDefault="007B041A" w:rsidP="00F5186E">
            <w:pPr>
              <w:pStyle w:val="a9"/>
              <w:spacing w:line="360" w:lineRule="auto"/>
              <w:rPr>
                <w:rFonts w:ascii="Onest" w:hAnsi="Onest"/>
                <w:sz w:val="24"/>
                <w:szCs w:val="24"/>
              </w:rPr>
            </w:pPr>
            <w:r w:rsidRPr="00902C42">
              <w:rPr>
                <w:rFonts w:ascii="Onest" w:hAnsi="Onest"/>
                <w:b/>
                <w:sz w:val="24"/>
                <w:szCs w:val="24"/>
              </w:rPr>
              <w:t>Sold la 01.01.202</w:t>
            </w:r>
            <w:r w:rsidR="00EA5507" w:rsidRPr="00902C42">
              <w:rPr>
                <w:rFonts w:ascii="Onest" w:hAnsi="Onest"/>
                <w:b/>
                <w:sz w:val="24"/>
                <w:szCs w:val="24"/>
              </w:rPr>
              <w:t>6</w:t>
            </w:r>
          </w:p>
        </w:tc>
      </w:tr>
      <w:tr w:rsidR="00902C42" w:rsidRPr="00902C42" w14:paraId="4F080CE2" w14:textId="77777777" w:rsidTr="008802CA">
        <w:trPr>
          <w:trHeight w:val="20"/>
        </w:trPr>
        <w:tc>
          <w:tcPr>
            <w:tcW w:w="7259" w:type="dxa"/>
          </w:tcPr>
          <w:p w14:paraId="349AFF16" w14:textId="77777777" w:rsidR="007B041A" w:rsidRPr="00902C42" w:rsidRDefault="007B041A" w:rsidP="00F5186E">
            <w:pPr>
              <w:pStyle w:val="a9"/>
              <w:spacing w:line="360" w:lineRule="auto"/>
              <w:jc w:val="both"/>
              <w:rPr>
                <w:rFonts w:ascii="Onest" w:hAnsi="Onest"/>
                <w:sz w:val="24"/>
                <w:szCs w:val="24"/>
              </w:rPr>
            </w:pPr>
            <w:r w:rsidRPr="00902C42">
              <w:rPr>
                <w:rFonts w:ascii="Onest" w:hAnsi="Onest"/>
                <w:sz w:val="24"/>
                <w:szCs w:val="24"/>
              </w:rPr>
              <w:t>Creanțe din realizarea obiectului de activitate, din țară</w:t>
            </w:r>
          </w:p>
        </w:tc>
        <w:tc>
          <w:tcPr>
            <w:tcW w:w="3170" w:type="dxa"/>
          </w:tcPr>
          <w:p w14:paraId="3938B1C1" w14:textId="48B5F164" w:rsidR="007B041A" w:rsidRPr="00902C42" w:rsidRDefault="00783E16" w:rsidP="00C70EFF">
            <w:pPr>
              <w:pStyle w:val="a9"/>
              <w:spacing w:line="360" w:lineRule="auto"/>
              <w:jc w:val="right"/>
              <w:rPr>
                <w:rFonts w:ascii="Onest" w:hAnsi="Onest"/>
                <w:sz w:val="24"/>
                <w:szCs w:val="24"/>
              </w:rPr>
            </w:pPr>
            <w:r w:rsidRPr="00902C42">
              <w:rPr>
                <w:rFonts w:ascii="Onest" w:hAnsi="Onest"/>
                <w:sz w:val="24"/>
                <w:szCs w:val="24"/>
              </w:rPr>
              <w:t>25</w:t>
            </w:r>
            <w:r w:rsidR="00C70EFF">
              <w:rPr>
                <w:rFonts w:ascii="Onest" w:hAnsi="Onest"/>
                <w:sz w:val="24"/>
                <w:szCs w:val="24"/>
              </w:rPr>
              <w:t>27</w:t>
            </w:r>
            <w:r w:rsidRPr="00902C42">
              <w:rPr>
                <w:rFonts w:ascii="Onest" w:hAnsi="Onest"/>
                <w:sz w:val="24"/>
                <w:szCs w:val="24"/>
              </w:rPr>
              <w:t>,</w:t>
            </w:r>
            <w:r w:rsidR="00C70EFF">
              <w:rPr>
                <w:rFonts w:ascii="Onest" w:hAnsi="Onest"/>
                <w:sz w:val="24"/>
                <w:szCs w:val="24"/>
              </w:rPr>
              <w:t>1</w:t>
            </w:r>
          </w:p>
        </w:tc>
      </w:tr>
      <w:tr w:rsidR="00902C42" w:rsidRPr="00902C42" w14:paraId="341AD9F2" w14:textId="77777777" w:rsidTr="008802CA">
        <w:trPr>
          <w:trHeight w:val="20"/>
        </w:trPr>
        <w:tc>
          <w:tcPr>
            <w:tcW w:w="7259" w:type="dxa"/>
          </w:tcPr>
          <w:p w14:paraId="02E316CB" w14:textId="77777777" w:rsidR="007B041A" w:rsidRPr="00902C42" w:rsidRDefault="007B041A" w:rsidP="00F5186E">
            <w:pPr>
              <w:pStyle w:val="a9"/>
              <w:spacing w:line="360" w:lineRule="auto"/>
              <w:jc w:val="both"/>
              <w:rPr>
                <w:rFonts w:ascii="Onest" w:hAnsi="Onest"/>
                <w:sz w:val="24"/>
                <w:szCs w:val="24"/>
              </w:rPr>
            </w:pPr>
            <w:r w:rsidRPr="00902C42">
              <w:rPr>
                <w:rFonts w:ascii="Onest" w:hAnsi="Onest"/>
                <w:sz w:val="24"/>
                <w:szCs w:val="24"/>
              </w:rPr>
              <w:t>Creanțe din realizarea obiectului de activitate, de peste hotare</w:t>
            </w:r>
          </w:p>
        </w:tc>
        <w:tc>
          <w:tcPr>
            <w:tcW w:w="3170" w:type="dxa"/>
          </w:tcPr>
          <w:p w14:paraId="5CEE114F" w14:textId="70E98529" w:rsidR="007B041A" w:rsidRPr="00902C42" w:rsidRDefault="00783E16" w:rsidP="00F5186E">
            <w:pPr>
              <w:pStyle w:val="a9"/>
              <w:spacing w:line="360" w:lineRule="auto"/>
              <w:jc w:val="right"/>
              <w:rPr>
                <w:rFonts w:ascii="Onest" w:hAnsi="Onest"/>
                <w:sz w:val="24"/>
                <w:szCs w:val="24"/>
              </w:rPr>
            </w:pPr>
            <w:r w:rsidRPr="00902C42">
              <w:rPr>
                <w:rFonts w:ascii="Onest" w:hAnsi="Onest"/>
                <w:sz w:val="24"/>
                <w:szCs w:val="24"/>
              </w:rPr>
              <w:t>4,7</w:t>
            </w:r>
          </w:p>
        </w:tc>
      </w:tr>
      <w:tr w:rsidR="00902C42" w:rsidRPr="00902C42" w14:paraId="08A75200" w14:textId="77777777" w:rsidTr="008802CA">
        <w:trPr>
          <w:trHeight w:val="20"/>
        </w:trPr>
        <w:tc>
          <w:tcPr>
            <w:tcW w:w="7259" w:type="dxa"/>
          </w:tcPr>
          <w:p w14:paraId="0527E605" w14:textId="77777777" w:rsidR="007B041A" w:rsidRPr="00902C42" w:rsidRDefault="007B041A" w:rsidP="00F5186E">
            <w:pPr>
              <w:pStyle w:val="a9"/>
              <w:spacing w:line="360" w:lineRule="auto"/>
              <w:jc w:val="both"/>
              <w:rPr>
                <w:rFonts w:ascii="Onest" w:hAnsi="Onest"/>
                <w:sz w:val="24"/>
                <w:szCs w:val="24"/>
              </w:rPr>
            </w:pPr>
            <w:r w:rsidRPr="00902C42">
              <w:rPr>
                <w:rFonts w:ascii="Onest" w:hAnsi="Onest"/>
                <w:sz w:val="24"/>
                <w:szCs w:val="24"/>
              </w:rPr>
              <w:t>Avansuri acordate în țară</w:t>
            </w:r>
          </w:p>
        </w:tc>
        <w:tc>
          <w:tcPr>
            <w:tcW w:w="3170" w:type="dxa"/>
          </w:tcPr>
          <w:p w14:paraId="66AFFDC5" w14:textId="0A292092" w:rsidR="007B041A" w:rsidRPr="00902C42" w:rsidRDefault="00783E16" w:rsidP="00F5186E">
            <w:pPr>
              <w:pStyle w:val="a9"/>
              <w:spacing w:line="360" w:lineRule="auto"/>
              <w:jc w:val="right"/>
              <w:rPr>
                <w:rFonts w:ascii="Onest" w:hAnsi="Onest"/>
                <w:sz w:val="24"/>
                <w:szCs w:val="24"/>
              </w:rPr>
            </w:pPr>
            <w:r w:rsidRPr="00902C42">
              <w:rPr>
                <w:rFonts w:ascii="Onest" w:hAnsi="Onest"/>
                <w:sz w:val="24"/>
                <w:szCs w:val="24"/>
              </w:rPr>
              <w:t>1672,2</w:t>
            </w:r>
          </w:p>
        </w:tc>
      </w:tr>
      <w:tr w:rsidR="00902C42" w:rsidRPr="00902C42" w14:paraId="4FB88E37" w14:textId="77777777" w:rsidTr="008802CA">
        <w:trPr>
          <w:trHeight w:val="20"/>
        </w:trPr>
        <w:tc>
          <w:tcPr>
            <w:tcW w:w="7259" w:type="dxa"/>
          </w:tcPr>
          <w:p w14:paraId="0CC839A1" w14:textId="22D2BAB9" w:rsidR="00783E16" w:rsidRPr="00902C42" w:rsidRDefault="00783E16" w:rsidP="00F5186E">
            <w:pPr>
              <w:pStyle w:val="a9"/>
              <w:spacing w:line="360" w:lineRule="auto"/>
              <w:jc w:val="both"/>
              <w:rPr>
                <w:rFonts w:ascii="Onest" w:hAnsi="Onest"/>
                <w:sz w:val="24"/>
                <w:szCs w:val="24"/>
              </w:rPr>
            </w:pPr>
            <w:r w:rsidRPr="00902C42">
              <w:rPr>
                <w:rFonts w:ascii="Onest" w:hAnsi="Onest"/>
                <w:sz w:val="24"/>
                <w:szCs w:val="24"/>
              </w:rPr>
              <w:t>Avansuri acordate peste hotare</w:t>
            </w:r>
          </w:p>
        </w:tc>
        <w:tc>
          <w:tcPr>
            <w:tcW w:w="3170" w:type="dxa"/>
          </w:tcPr>
          <w:p w14:paraId="78577F38" w14:textId="13F7A9DF" w:rsidR="00783E16" w:rsidRPr="00902C42" w:rsidRDefault="00783E16" w:rsidP="00F5186E">
            <w:pPr>
              <w:pStyle w:val="a9"/>
              <w:spacing w:line="360" w:lineRule="auto"/>
              <w:jc w:val="right"/>
              <w:rPr>
                <w:rFonts w:ascii="Onest" w:hAnsi="Onest"/>
                <w:sz w:val="24"/>
                <w:szCs w:val="24"/>
              </w:rPr>
            </w:pPr>
            <w:r w:rsidRPr="00902C42">
              <w:rPr>
                <w:rFonts w:ascii="Onest" w:hAnsi="Onest"/>
                <w:sz w:val="24"/>
                <w:szCs w:val="24"/>
              </w:rPr>
              <w:t>19,8</w:t>
            </w:r>
          </w:p>
        </w:tc>
      </w:tr>
      <w:tr w:rsidR="00902C42" w:rsidRPr="00902C42" w14:paraId="65E2FF95" w14:textId="77777777" w:rsidTr="008802CA">
        <w:trPr>
          <w:trHeight w:val="20"/>
        </w:trPr>
        <w:tc>
          <w:tcPr>
            <w:tcW w:w="7259" w:type="dxa"/>
          </w:tcPr>
          <w:p w14:paraId="16017EE7" w14:textId="77777777" w:rsidR="007B041A" w:rsidRPr="00902C42" w:rsidRDefault="007B041A" w:rsidP="00F5186E">
            <w:pPr>
              <w:pStyle w:val="a9"/>
              <w:spacing w:line="360" w:lineRule="auto"/>
              <w:jc w:val="both"/>
              <w:rPr>
                <w:rFonts w:ascii="Onest" w:hAnsi="Onest"/>
                <w:sz w:val="24"/>
                <w:szCs w:val="24"/>
              </w:rPr>
            </w:pPr>
            <w:r w:rsidRPr="00902C42">
              <w:rPr>
                <w:rFonts w:ascii="Onest" w:hAnsi="Onest"/>
                <w:sz w:val="24"/>
                <w:szCs w:val="24"/>
              </w:rPr>
              <w:t>Creanțe privind taxele rutiere</w:t>
            </w:r>
          </w:p>
        </w:tc>
        <w:tc>
          <w:tcPr>
            <w:tcW w:w="3170" w:type="dxa"/>
          </w:tcPr>
          <w:p w14:paraId="526E2089" w14:textId="69F7149D" w:rsidR="007B041A" w:rsidRPr="00902C42" w:rsidRDefault="00783E16" w:rsidP="00F5186E">
            <w:pPr>
              <w:pStyle w:val="a9"/>
              <w:spacing w:line="360" w:lineRule="auto"/>
              <w:jc w:val="right"/>
              <w:rPr>
                <w:rFonts w:ascii="Onest" w:hAnsi="Onest"/>
                <w:sz w:val="24"/>
                <w:szCs w:val="24"/>
              </w:rPr>
            </w:pPr>
            <w:r w:rsidRPr="00902C42">
              <w:rPr>
                <w:rFonts w:ascii="Onest" w:hAnsi="Onest"/>
                <w:sz w:val="24"/>
                <w:szCs w:val="24"/>
              </w:rPr>
              <w:t>2,2</w:t>
            </w:r>
          </w:p>
        </w:tc>
      </w:tr>
      <w:tr w:rsidR="00902C42" w:rsidRPr="00902C42" w14:paraId="7765AE2B" w14:textId="77777777" w:rsidTr="008802CA">
        <w:trPr>
          <w:trHeight w:val="20"/>
        </w:trPr>
        <w:tc>
          <w:tcPr>
            <w:tcW w:w="7259" w:type="dxa"/>
          </w:tcPr>
          <w:p w14:paraId="5073F2D6" w14:textId="77777777" w:rsidR="007B041A" w:rsidRPr="00902C42" w:rsidRDefault="007B041A" w:rsidP="00F5186E">
            <w:pPr>
              <w:pStyle w:val="a9"/>
              <w:spacing w:line="360" w:lineRule="auto"/>
              <w:jc w:val="both"/>
              <w:rPr>
                <w:rFonts w:ascii="Onest" w:hAnsi="Onest"/>
                <w:sz w:val="24"/>
                <w:szCs w:val="24"/>
              </w:rPr>
            </w:pPr>
            <w:r w:rsidRPr="00902C42">
              <w:rPr>
                <w:rFonts w:ascii="Onest" w:hAnsi="Onest"/>
                <w:sz w:val="24"/>
                <w:szCs w:val="24"/>
              </w:rPr>
              <w:t>Creanțe ale titularilor de avans</w:t>
            </w:r>
          </w:p>
        </w:tc>
        <w:tc>
          <w:tcPr>
            <w:tcW w:w="3170" w:type="dxa"/>
          </w:tcPr>
          <w:p w14:paraId="0B37D150" w14:textId="461B386A" w:rsidR="007B041A" w:rsidRPr="00902C42" w:rsidRDefault="00783E16" w:rsidP="00F5186E">
            <w:pPr>
              <w:pStyle w:val="a9"/>
              <w:spacing w:line="360" w:lineRule="auto"/>
              <w:jc w:val="right"/>
              <w:rPr>
                <w:rFonts w:ascii="Onest" w:hAnsi="Onest"/>
                <w:sz w:val="24"/>
                <w:szCs w:val="24"/>
              </w:rPr>
            </w:pPr>
            <w:r w:rsidRPr="00902C42">
              <w:rPr>
                <w:rFonts w:ascii="Onest" w:hAnsi="Onest"/>
                <w:sz w:val="24"/>
                <w:szCs w:val="24"/>
              </w:rPr>
              <w:t>61,2</w:t>
            </w:r>
          </w:p>
        </w:tc>
      </w:tr>
      <w:tr w:rsidR="00902C42" w:rsidRPr="00902C42" w14:paraId="3B28AC4F" w14:textId="77777777" w:rsidTr="008802CA">
        <w:trPr>
          <w:trHeight w:val="20"/>
        </w:trPr>
        <w:tc>
          <w:tcPr>
            <w:tcW w:w="7259" w:type="dxa"/>
          </w:tcPr>
          <w:p w14:paraId="12D7AC19" w14:textId="77777777" w:rsidR="00CC2367" w:rsidRPr="00902C42" w:rsidRDefault="00CC2367" w:rsidP="00F5186E">
            <w:pPr>
              <w:pStyle w:val="a9"/>
              <w:spacing w:line="360" w:lineRule="auto"/>
              <w:jc w:val="both"/>
              <w:rPr>
                <w:rFonts w:ascii="Onest" w:hAnsi="Onest"/>
                <w:sz w:val="24"/>
                <w:szCs w:val="24"/>
              </w:rPr>
            </w:pPr>
            <w:r w:rsidRPr="00902C42">
              <w:rPr>
                <w:rFonts w:ascii="Onest" w:hAnsi="Onest"/>
                <w:sz w:val="24"/>
                <w:szCs w:val="24"/>
              </w:rPr>
              <w:t>Alte creanțe ale personalului</w:t>
            </w:r>
          </w:p>
        </w:tc>
        <w:tc>
          <w:tcPr>
            <w:tcW w:w="3170" w:type="dxa"/>
          </w:tcPr>
          <w:p w14:paraId="76F1F3F3" w14:textId="77777777" w:rsidR="00CC2367" w:rsidRPr="00902C42" w:rsidRDefault="00CC2367" w:rsidP="00F5186E">
            <w:pPr>
              <w:pStyle w:val="a9"/>
              <w:spacing w:line="360" w:lineRule="auto"/>
              <w:jc w:val="right"/>
              <w:rPr>
                <w:rFonts w:ascii="Onest" w:hAnsi="Onest"/>
                <w:sz w:val="24"/>
                <w:szCs w:val="24"/>
              </w:rPr>
            </w:pPr>
            <w:r w:rsidRPr="00902C42">
              <w:rPr>
                <w:rFonts w:ascii="Onest" w:hAnsi="Onest"/>
                <w:sz w:val="24"/>
                <w:szCs w:val="24"/>
              </w:rPr>
              <w:t>5,5</w:t>
            </w:r>
          </w:p>
        </w:tc>
      </w:tr>
      <w:tr w:rsidR="00902C42" w:rsidRPr="00902C42" w14:paraId="4DFD00CB" w14:textId="77777777" w:rsidTr="008802CA">
        <w:trPr>
          <w:trHeight w:val="20"/>
        </w:trPr>
        <w:tc>
          <w:tcPr>
            <w:tcW w:w="7259" w:type="dxa"/>
          </w:tcPr>
          <w:p w14:paraId="2267366E" w14:textId="77777777" w:rsidR="007B041A" w:rsidRPr="00902C42" w:rsidRDefault="007B041A" w:rsidP="00F5186E">
            <w:pPr>
              <w:pStyle w:val="a9"/>
              <w:jc w:val="both"/>
              <w:rPr>
                <w:rFonts w:ascii="Onest" w:hAnsi="Onest"/>
                <w:sz w:val="24"/>
                <w:szCs w:val="24"/>
              </w:rPr>
            </w:pPr>
            <w:r w:rsidRPr="00902C42">
              <w:rPr>
                <w:rFonts w:ascii="Onest" w:hAnsi="Onest"/>
                <w:sz w:val="24"/>
                <w:szCs w:val="24"/>
              </w:rPr>
              <w:lastRenderedPageBreak/>
              <w:t>Creanțe privind recuperare prejudiciului material</w:t>
            </w:r>
          </w:p>
        </w:tc>
        <w:tc>
          <w:tcPr>
            <w:tcW w:w="3170" w:type="dxa"/>
          </w:tcPr>
          <w:p w14:paraId="6C9FEABB" w14:textId="77777777" w:rsidR="007B041A" w:rsidRPr="00902C42" w:rsidRDefault="007B041A" w:rsidP="00F5186E">
            <w:pPr>
              <w:pStyle w:val="a9"/>
              <w:spacing w:line="360" w:lineRule="auto"/>
              <w:jc w:val="right"/>
              <w:rPr>
                <w:rFonts w:ascii="Onest" w:hAnsi="Onest"/>
                <w:sz w:val="24"/>
                <w:szCs w:val="24"/>
              </w:rPr>
            </w:pPr>
            <w:r w:rsidRPr="00902C42">
              <w:rPr>
                <w:rFonts w:ascii="Onest" w:hAnsi="Onest"/>
                <w:sz w:val="24"/>
                <w:szCs w:val="24"/>
              </w:rPr>
              <w:t>106,1</w:t>
            </w:r>
          </w:p>
        </w:tc>
      </w:tr>
      <w:tr w:rsidR="00902C42" w:rsidRPr="00902C42" w14:paraId="0E62724E" w14:textId="77777777" w:rsidTr="008802CA">
        <w:trPr>
          <w:trHeight w:val="20"/>
        </w:trPr>
        <w:tc>
          <w:tcPr>
            <w:tcW w:w="7259" w:type="dxa"/>
          </w:tcPr>
          <w:p w14:paraId="7E144522" w14:textId="77777777" w:rsidR="007B041A" w:rsidRPr="00902C42" w:rsidRDefault="007B041A" w:rsidP="00F5186E">
            <w:pPr>
              <w:pStyle w:val="a9"/>
              <w:spacing w:line="360" w:lineRule="auto"/>
              <w:jc w:val="both"/>
              <w:rPr>
                <w:rFonts w:ascii="Onest" w:hAnsi="Onest"/>
                <w:sz w:val="24"/>
                <w:szCs w:val="24"/>
              </w:rPr>
            </w:pPr>
            <w:r w:rsidRPr="00902C42">
              <w:rPr>
                <w:rFonts w:ascii="Onest" w:hAnsi="Onest"/>
                <w:sz w:val="24"/>
                <w:szCs w:val="24"/>
              </w:rPr>
              <w:t>Creanțe privind veniturile din servicii de locațiune</w:t>
            </w:r>
          </w:p>
        </w:tc>
        <w:tc>
          <w:tcPr>
            <w:tcW w:w="3170" w:type="dxa"/>
          </w:tcPr>
          <w:p w14:paraId="6AAD1DF0" w14:textId="0C2CB913" w:rsidR="007B041A" w:rsidRPr="00902C42" w:rsidRDefault="00783E16" w:rsidP="00F5186E">
            <w:pPr>
              <w:pStyle w:val="a9"/>
              <w:spacing w:line="360" w:lineRule="auto"/>
              <w:jc w:val="right"/>
              <w:rPr>
                <w:rFonts w:ascii="Onest" w:hAnsi="Onest"/>
                <w:sz w:val="24"/>
                <w:szCs w:val="24"/>
              </w:rPr>
            </w:pPr>
            <w:r w:rsidRPr="00902C42">
              <w:rPr>
                <w:rFonts w:ascii="Onest" w:hAnsi="Onest"/>
                <w:sz w:val="24"/>
                <w:szCs w:val="24"/>
              </w:rPr>
              <w:t>270,4</w:t>
            </w:r>
          </w:p>
        </w:tc>
      </w:tr>
      <w:tr w:rsidR="00902C42" w:rsidRPr="00902C42" w14:paraId="28C8F783" w14:textId="77777777" w:rsidTr="008802CA">
        <w:trPr>
          <w:trHeight w:val="20"/>
        </w:trPr>
        <w:tc>
          <w:tcPr>
            <w:tcW w:w="7259" w:type="dxa"/>
          </w:tcPr>
          <w:p w14:paraId="71C7E64F" w14:textId="77777777" w:rsidR="007B041A" w:rsidRPr="00902C42" w:rsidRDefault="007B041A" w:rsidP="00F5186E">
            <w:pPr>
              <w:pStyle w:val="a9"/>
              <w:spacing w:line="360" w:lineRule="auto"/>
              <w:jc w:val="both"/>
              <w:rPr>
                <w:rFonts w:ascii="Onest" w:hAnsi="Onest"/>
                <w:sz w:val="24"/>
                <w:szCs w:val="24"/>
              </w:rPr>
            </w:pPr>
            <w:r w:rsidRPr="00902C42">
              <w:rPr>
                <w:rFonts w:ascii="Onest" w:hAnsi="Onest"/>
                <w:sz w:val="24"/>
                <w:szCs w:val="24"/>
              </w:rPr>
              <w:t>Creanțe privind subvențiile</w:t>
            </w:r>
          </w:p>
        </w:tc>
        <w:tc>
          <w:tcPr>
            <w:tcW w:w="3170" w:type="dxa"/>
          </w:tcPr>
          <w:p w14:paraId="1CDB6BF2" w14:textId="09344334" w:rsidR="007B041A" w:rsidRPr="00902C42" w:rsidRDefault="00783E16" w:rsidP="00F5186E">
            <w:pPr>
              <w:pStyle w:val="a9"/>
              <w:spacing w:line="360" w:lineRule="auto"/>
              <w:jc w:val="right"/>
              <w:rPr>
                <w:rFonts w:ascii="Onest" w:hAnsi="Onest"/>
                <w:sz w:val="24"/>
                <w:szCs w:val="24"/>
              </w:rPr>
            </w:pPr>
            <w:r w:rsidRPr="00902C42">
              <w:rPr>
                <w:rFonts w:ascii="Onest" w:hAnsi="Onest"/>
                <w:sz w:val="24"/>
                <w:szCs w:val="24"/>
              </w:rPr>
              <w:t>656,2</w:t>
            </w:r>
          </w:p>
        </w:tc>
      </w:tr>
      <w:tr w:rsidR="00902C42" w:rsidRPr="00902C42" w14:paraId="1FC6052E" w14:textId="77777777" w:rsidTr="008802CA">
        <w:trPr>
          <w:trHeight w:val="20"/>
        </w:trPr>
        <w:tc>
          <w:tcPr>
            <w:tcW w:w="7259" w:type="dxa"/>
          </w:tcPr>
          <w:p w14:paraId="40CC12D7" w14:textId="77777777" w:rsidR="007B041A" w:rsidRPr="00902C42" w:rsidRDefault="007B041A" w:rsidP="00F5186E">
            <w:pPr>
              <w:pStyle w:val="a9"/>
              <w:spacing w:line="360" w:lineRule="auto"/>
              <w:jc w:val="both"/>
              <w:rPr>
                <w:rFonts w:ascii="Onest" w:hAnsi="Onest"/>
                <w:sz w:val="24"/>
                <w:szCs w:val="24"/>
              </w:rPr>
            </w:pPr>
            <w:r w:rsidRPr="00902C42">
              <w:rPr>
                <w:rFonts w:ascii="Onest" w:hAnsi="Onest"/>
                <w:sz w:val="24"/>
                <w:szCs w:val="24"/>
              </w:rPr>
              <w:t>Creanțe privind reclamațiile înaintate și recunoscute</w:t>
            </w:r>
          </w:p>
        </w:tc>
        <w:tc>
          <w:tcPr>
            <w:tcW w:w="3170" w:type="dxa"/>
          </w:tcPr>
          <w:p w14:paraId="6FFB890F" w14:textId="17B575B8" w:rsidR="007B041A" w:rsidRPr="00902C42" w:rsidRDefault="00783E16" w:rsidP="00F5186E">
            <w:pPr>
              <w:pStyle w:val="a9"/>
              <w:spacing w:line="360" w:lineRule="auto"/>
              <w:jc w:val="right"/>
              <w:rPr>
                <w:rFonts w:ascii="Onest" w:hAnsi="Onest"/>
                <w:sz w:val="24"/>
                <w:szCs w:val="24"/>
              </w:rPr>
            </w:pPr>
            <w:r w:rsidRPr="00902C42">
              <w:rPr>
                <w:rFonts w:ascii="Onest" w:hAnsi="Onest"/>
                <w:sz w:val="24"/>
                <w:szCs w:val="24"/>
              </w:rPr>
              <w:t>140,4</w:t>
            </w:r>
          </w:p>
        </w:tc>
      </w:tr>
      <w:tr w:rsidR="00902C42" w:rsidRPr="00902C42" w14:paraId="45F5D010" w14:textId="77777777" w:rsidTr="008802CA">
        <w:trPr>
          <w:trHeight w:val="20"/>
        </w:trPr>
        <w:tc>
          <w:tcPr>
            <w:tcW w:w="7259" w:type="dxa"/>
          </w:tcPr>
          <w:p w14:paraId="0AC16B97" w14:textId="77777777" w:rsidR="007B041A" w:rsidRPr="00902C42" w:rsidRDefault="007B041A" w:rsidP="00F5186E">
            <w:pPr>
              <w:pStyle w:val="a9"/>
              <w:spacing w:line="360" w:lineRule="auto"/>
              <w:jc w:val="both"/>
              <w:rPr>
                <w:rFonts w:ascii="Onest" w:hAnsi="Onest"/>
                <w:b/>
                <w:sz w:val="24"/>
                <w:szCs w:val="24"/>
              </w:rPr>
            </w:pPr>
            <w:r w:rsidRPr="00902C42">
              <w:rPr>
                <w:rFonts w:ascii="Onest" w:hAnsi="Onest"/>
                <w:b/>
                <w:sz w:val="24"/>
                <w:szCs w:val="24"/>
              </w:rPr>
              <w:t>Total</w:t>
            </w:r>
          </w:p>
        </w:tc>
        <w:tc>
          <w:tcPr>
            <w:tcW w:w="3170" w:type="dxa"/>
          </w:tcPr>
          <w:p w14:paraId="394923F9" w14:textId="5E5047BE" w:rsidR="007B041A" w:rsidRPr="00902C42" w:rsidRDefault="00783E16" w:rsidP="00A064D8">
            <w:pPr>
              <w:pStyle w:val="a9"/>
              <w:spacing w:line="360" w:lineRule="auto"/>
              <w:jc w:val="right"/>
              <w:rPr>
                <w:rFonts w:ascii="Onest" w:hAnsi="Onest"/>
                <w:b/>
                <w:sz w:val="24"/>
                <w:szCs w:val="24"/>
              </w:rPr>
            </w:pPr>
            <w:r w:rsidRPr="00902C42">
              <w:rPr>
                <w:rFonts w:ascii="Onest" w:hAnsi="Onest"/>
                <w:b/>
                <w:sz w:val="24"/>
                <w:szCs w:val="24"/>
              </w:rPr>
              <w:t>546</w:t>
            </w:r>
            <w:r w:rsidR="00A064D8">
              <w:rPr>
                <w:rFonts w:ascii="Onest" w:hAnsi="Onest"/>
                <w:b/>
                <w:sz w:val="24"/>
                <w:szCs w:val="24"/>
              </w:rPr>
              <w:t>5</w:t>
            </w:r>
            <w:r w:rsidRPr="00902C42">
              <w:rPr>
                <w:rFonts w:ascii="Onest" w:hAnsi="Onest"/>
                <w:b/>
                <w:sz w:val="24"/>
                <w:szCs w:val="24"/>
              </w:rPr>
              <w:t>,</w:t>
            </w:r>
            <w:r w:rsidR="00A064D8">
              <w:rPr>
                <w:rFonts w:ascii="Onest" w:hAnsi="Onest"/>
                <w:b/>
                <w:sz w:val="24"/>
                <w:szCs w:val="24"/>
              </w:rPr>
              <w:t>8</w:t>
            </w:r>
          </w:p>
        </w:tc>
      </w:tr>
    </w:tbl>
    <w:p w14:paraId="023BD008" w14:textId="77777777" w:rsidR="007B041A" w:rsidRPr="00902C42" w:rsidRDefault="007B041A" w:rsidP="007B041A">
      <w:pPr>
        <w:pStyle w:val="a9"/>
        <w:spacing w:line="360" w:lineRule="auto"/>
        <w:ind w:firstLine="720"/>
        <w:jc w:val="both"/>
        <w:rPr>
          <w:rFonts w:ascii="Onest" w:hAnsi="Onest"/>
          <w:sz w:val="24"/>
          <w:szCs w:val="24"/>
        </w:rPr>
      </w:pPr>
    </w:p>
    <w:p w14:paraId="4BA86AB1" w14:textId="162528D8" w:rsidR="007B041A" w:rsidRPr="00902C42" w:rsidRDefault="007B041A" w:rsidP="007B041A">
      <w:pPr>
        <w:pStyle w:val="a9"/>
        <w:ind w:left="-360" w:firstLine="360"/>
        <w:jc w:val="both"/>
        <w:rPr>
          <w:rFonts w:ascii="Onest" w:hAnsi="Onest"/>
          <w:i/>
          <w:sz w:val="24"/>
          <w:szCs w:val="24"/>
        </w:rPr>
      </w:pPr>
      <w:r w:rsidRPr="00902C42">
        <w:rPr>
          <w:rFonts w:ascii="Onest" w:hAnsi="Onest"/>
          <w:sz w:val="24"/>
          <w:szCs w:val="24"/>
        </w:rPr>
        <w:t>Creanțele comanditarilor rezidenți</w:t>
      </w:r>
      <w:r w:rsidRPr="00902C42">
        <w:rPr>
          <w:rFonts w:ascii="Onest" w:hAnsi="Onest"/>
          <w:i/>
          <w:sz w:val="24"/>
          <w:szCs w:val="24"/>
        </w:rPr>
        <w:t xml:space="preserve"> </w:t>
      </w:r>
      <w:r w:rsidRPr="00902C42">
        <w:rPr>
          <w:rFonts w:ascii="Onest" w:hAnsi="Onest"/>
          <w:sz w:val="24"/>
          <w:szCs w:val="24"/>
        </w:rPr>
        <w:t>în sumă de</w:t>
      </w:r>
      <w:r w:rsidRPr="00902C42">
        <w:rPr>
          <w:rFonts w:ascii="Onest" w:hAnsi="Onest"/>
          <w:i/>
          <w:sz w:val="24"/>
          <w:szCs w:val="24"/>
        </w:rPr>
        <w:t xml:space="preserve"> </w:t>
      </w:r>
      <w:r w:rsidR="00822513" w:rsidRPr="00902C42">
        <w:rPr>
          <w:rFonts w:ascii="Onest" w:hAnsi="Onest"/>
          <w:i/>
          <w:sz w:val="24"/>
          <w:szCs w:val="24"/>
        </w:rPr>
        <w:t>25</w:t>
      </w:r>
      <w:r w:rsidR="00854CD5">
        <w:rPr>
          <w:rFonts w:ascii="Onest" w:hAnsi="Onest"/>
          <w:i/>
          <w:sz w:val="24"/>
          <w:szCs w:val="24"/>
        </w:rPr>
        <w:t>27</w:t>
      </w:r>
      <w:r w:rsidR="00822513" w:rsidRPr="00902C42">
        <w:rPr>
          <w:rFonts w:ascii="Onest" w:hAnsi="Onest"/>
          <w:i/>
          <w:sz w:val="24"/>
          <w:szCs w:val="24"/>
        </w:rPr>
        <w:t>,</w:t>
      </w:r>
      <w:r w:rsidR="00854CD5">
        <w:rPr>
          <w:rFonts w:ascii="Onest" w:hAnsi="Onest"/>
          <w:i/>
          <w:sz w:val="24"/>
          <w:szCs w:val="24"/>
        </w:rPr>
        <w:t>1</w:t>
      </w:r>
      <w:r w:rsidRPr="00902C42">
        <w:rPr>
          <w:rFonts w:ascii="Onest" w:hAnsi="Onest"/>
          <w:i/>
          <w:sz w:val="24"/>
          <w:szCs w:val="24"/>
        </w:rPr>
        <w:t xml:space="preserve"> mii lei</w:t>
      </w:r>
      <w:r w:rsidR="00DC3F5E" w:rsidRPr="00902C42">
        <w:rPr>
          <w:rFonts w:ascii="Onest" w:hAnsi="Onest"/>
          <w:i/>
          <w:sz w:val="24"/>
          <w:szCs w:val="24"/>
        </w:rPr>
        <w:t>,</w:t>
      </w:r>
      <w:r w:rsidRPr="00902C42">
        <w:rPr>
          <w:rFonts w:ascii="Onest" w:hAnsi="Onest"/>
          <w:sz w:val="24"/>
          <w:szCs w:val="24"/>
        </w:rPr>
        <w:t xml:space="preserve"> reprezintă costul serviciilor prestate de către Companie pe parcursul lunilor iunie – decembrie 202</w:t>
      </w:r>
      <w:r w:rsidR="00822513" w:rsidRPr="00902C42">
        <w:rPr>
          <w:rFonts w:ascii="Onest" w:hAnsi="Onest"/>
          <w:sz w:val="24"/>
          <w:szCs w:val="24"/>
        </w:rPr>
        <w:t>5</w:t>
      </w:r>
      <w:r w:rsidRPr="00902C42">
        <w:rPr>
          <w:rFonts w:ascii="Onest" w:hAnsi="Onest"/>
          <w:sz w:val="24"/>
          <w:szCs w:val="24"/>
        </w:rPr>
        <w:t>, iar creanțele comanditarilor nerezidenți</w:t>
      </w:r>
      <w:r w:rsidRPr="00902C42">
        <w:rPr>
          <w:rFonts w:ascii="Onest" w:hAnsi="Onest"/>
          <w:i/>
          <w:sz w:val="24"/>
          <w:szCs w:val="24"/>
        </w:rPr>
        <w:t xml:space="preserve"> </w:t>
      </w:r>
      <w:r w:rsidRPr="00902C42">
        <w:rPr>
          <w:rFonts w:ascii="Onest" w:hAnsi="Onest"/>
          <w:sz w:val="24"/>
          <w:szCs w:val="24"/>
        </w:rPr>
        <w:t xml:space="preserve">în sumă de </w:t>
      </w:r>
      <w:r w:rsidR="00822513" w:rsidRPr="00902C42">
        <w:rPr>
          <w:rFonts w:ascii="Onest" w:hAnsi="Onest"/>
          <w:i/>
          <w:sz w:val="24"/>
          <w:szCs w:val="24"/>
        </w:rPr>
        <w:t>4,7</w:t>
      </w:r>
      <w:r w:rsidRPr="00902C42">
        <w:rPr>
          <w:rFonts w:ascii="Onest" w:hAnsi="Onest"/>
          <w:i/>
          <w:sz w:val="24"/>
          <w:szCs w:val="24"/>
        </w:rPr>
        <w:t xml:space="preserve"> mii lei </w:t>
      </w:r>
      <w:r w:rsidRPr="00902C42">
        <w:rPr>
          <w:rFonts w:ascii="Onest" w:hAnsi="Onest"/>
          <w:sz w:val="24"/>
          <w:szCs w:val="24"/>
        </w:rPr>
        <w:t>reprezintă</w:t>
      </w:r>
      <w:r w:rsidR="00AC2D43" w:rsidRPr="00902C42">
        <w:rPr>
          <w:rFonts w:ascii="Onest" w:hAnsi="Onest"/>
          <w:sz w:val="24"/>
          <w:szCs w:val="24"/>
        </w:rPr>
        <w:t xml:space="preserve"> </w:t>
      </w:r>
      <w:r w:rsidR="00CE2214" w:rsidRPr="00902C42">
        <w:rPr>
          <w:rFonts w:ascii="Onest" w:hAnsi="Onest"/>
          <w:sz w:val="24"/>
          <w:szCs w:val="24"/>
        </w:rPr>
        <w:t>rambursarea cheltuielilor de deplasare</w:t>
      </w:r>
      <w:r w:rsidR="00AC2D43" w:rsidRPr="00902C42">
        <w:rPr>
          <w:rFonts w:ascii="Onest" w:hAnsi="Onest"/>
          <w:sz w:val="24"/>
          <w:szCs w:val="24"/>
        </w:rPr>
        <w:t>.</w:t>
      </w:r>
      <w:r w:rsidR="00CE2214" w:rsidRPr="00902C42">
        <w:rPr>
          <w:rFonts w:ascii="Onest" w:hAnsi="Onest"/>
          <w:sz w:val="24"/>
          <w:szCs w:val="24"/>
        </w:rPr>
        <w:t xml:space="preserve"> </w:t>
      </w:r>
      <w:r w:rsidRPr="00902C42">
        <w:rPr>
          <w:rFonts w:ascii="Onest" w:hAnsi="Onest"/>
          <w:sz w:val="24"/>
          <w:szCs w:val="24"/>
        </w:rPr>
        <w:t xml:space="preserve">Creanțele privind arenda operațională constituie – </w:t>
      </w:r>
      <w:r w:rsidR="00AC2D43" w:rsidRPr="00902C42">
        <w:rPr>
          <w:rFonts w:ascii="Onest" w:hAnsi="Onest"/>
          <w:i/>
          <w:sz w:val="24"/>
          <w:szCs w:val="24"/>
        </w:rPr>
        <w:t>270,4</w:t>
      </w:r>
      <w:r w:rsidRPr="00902C42">
        <w:rPr>
          <w:rFonts w:ascii="Onest" w:hAnsi="Onest"/>
          <w:i/>
          <w:sz w:val="24"/>
          <w:szCs w:val="24"/>
        </w:rPr>
        <w:t xml:space="preserve"> mii lei, </w:t>
      </w:r>
      <w:r w:rsidRPr="00902C42">
        <w:rPr>
          <w:rFonts w:ascii="Onest" w:hAnsi="Onest"/>
          <w:sz w:val="24"/>
          <w:szCs w:val="24"/>
        </w:rPr>
        <w:t xml:space="preserve">iar avansurile acordate furnizorilor rezidenți în sumă de </w:t>
      </w:r>
      <w:r w:rsidR="00671538" w:rsidRPr="00902C42">
        <w:rPr>
          <w:rFonts w:ascii="Onest" w:hAnsi="Onest"/>
          <w:i/>
          <w:sz w:val="24"/>
          <w:szCs w:val="24"/>
        </w:rPr>
        <w:t>1672,2</w:t>
      </w:r>
      <w:r w:rsidRPr="00902C42">
        <w:rPr>
          <w:rFonts w:ascii="Onest" w:hAnsi="Onest"/>
          <w:i/>
          <w:sz w:val="24"/>
          <w:szCs w:val="24"/>
        </w:rPr>
        <w:t xml:space="preserve"> mii lei</w:t>
      </w:r>
      <w:r w:rsidRPr="00902C42">
        <w:rPr>
          <w:rFonts w:ascii="Onest" w:hAnsi="Onest"/>
          <w:sz w:val="24"/>
          <w:szCs w:val="24"/>
        </w:rPr>
        <w:t xml:space="preserve"> reprezintă avansul acordat pentru achiziționarea </w:t>
      </w:r>
      <w:r w:rsidR="00F06D83" w:rsidRPr="00902C42">
        <w:rPr>
          <w:rFonts w:ascii="Onest" w:hAnsi="Onest"/>
          <w:sz w:val="24"/>
          <w:szCs w:val="24"/>
        </w:rPr>
        <w:t>serviciilor privind proiectarea noului sediu,</w:t>
      </w:r>
      <w:r w:rsidR="00846C6A" w:rsidRPr="00902C42">
        <w:rPr>
          <w:rFonts w:ascii="Onest" w:hAnsi="Onest"/>
          <w:sz w:val="24"/>
          <w:szCs w:val="24"/>
        </w:rPr>
        <w:t xml:space="preserve"> organizarea concursului pentru identificarea proiectelor de film documentar, </w:t>
      </w:r>
      <w:r w:rsidR="007142AE" w:rsidRPr="00902C42">
        <w:rPr>
          <w:rFonts w:ascii="Onest" w:hAnsi="Onest"/>
          <w:sz w:val="24"/>
          <w:szCs w:val="24"/>
        </w:rPr>
        <w:t xml:space="preserve">elaborarea unui pachet grafic complet destinat emisiunilor </w:t>
      </w:r>
      <w:r w:rsidR="00A8345D">
        <w:rPr>
          <w:rFonts w:ascii="Onest" w:hAnsi="Onest"/>
          <w:sz w:val="24"/>
          <w:szCs w:val="24"/>
        </w:rPr>
        <w:t>de știri</w:t>
      </w:r>
      <w:r w:rsidR="00236AAA" w:rsidRPr="00902C42">
        <w:rPr>
          <w:rFonts w:ascii="Onest" w:hAnsi="Onest"/>
          <w:sz w:val="24"/>
          <w:szCs w:val="24"/>
        </w:rPr>
        <w:t>.</w:t>
      </w:r>
    </w:p>
    <w:p w14:paraId="1711F374" w14:textId="77777777" w:rsidR="007B041A" w:rsidRPr="00902C42" w:rsidRDefault="007B041A" w:rsidP="007B041A">
      <w:pPr>
        <w:pStyle w:val="a9"/>
        <w:ind w:left="-360" w:firstLine="360"/>
        <w:jc w:val="both"/>
        <w:rPr>
          <w:rFonts w:ascii="Onest" w:hAnsi="Onest"/>
          <w:sz w:val="24"/>
          <w:szCs w:val="24"/>
        </w:rPr>
      </w:pPr>
      <w:r w:rsidRPr="00902C42">
        <w:rPr>
          <w:rFonts w:ascii="Onest" w:hAnsi="Onest"/>
          <w:sz w:val="24"/>
          <w:szCs w:val="24"/>
        </w:rPr>
        <w:t>Agenților economici care nu și-au îndeplinit obligațiunile contractuale li s–au expediat reclamații, cereri prealabile, declarații privind stingerea datoriilor prin compensare, au fost înaintate cereri în instanțele naționale de judecată. Sumele specificate în actele enunțate prevăd încasarea datoriilor, penalităților, dobânzilor de întârziere, cheltuielilor de judecată.</w:t>
      </w:r>
    </w:p>
    <w:p w14:paraId="26B569E1" w14:textId="77777777" w:rsidR="007B041A" w:rsidRPr="00902C42" w:rsidRDefault="007B041A" w:rsidP="007B041A">
      <w:pPr>
        <w:pStyle w:val="a9"/>
        <w:spacing w:line="360" w:lineRule="auto"/>
        <w:ind w:right="-36"/>
        <w:rPr>
          <w:rFonts w:ascii="Onest" w:hAnsi="Onest"/>
          <w:b/>
          <w:i/>
          <w:sz w:val="24"/>
          <w:szCs w:val="24"/>
          <w:highlight w:val="green"/>
        </w:rPr>
      </w:pPr>
    </w:p>
    <w:p w14:paraId="18ABB42F" w14:textId="77777777" w:rsidR="007B041A" w:rsidRPr="00902C42" w:rsidRDefault="007B041A" w:rsidP="007B041A">
      <w:pPr>
        <w:pStyle w:val="a9"/>
        <w:spacing w:line="360" w:lineRule="auto"/>
        <w:ind w:right="-36"/>
        <w:rPr>
          <w:rFonts w:ascii="Onest" w:hAnsi="Onest"/>
          <w:bCs/>
          <w:i/>
          <w:sz w:val="24"/>
          <w:szCs w:val="24"/>
        </w:rPr>
      </w:pPr>
      <w:r w:rsidRPr="00902C42">
        <w:rPr>
          <w:rFonts w:ascii="Onest" w:hAnsi="Onest"/>
          <w:bCs/>
          <w:i/>
          <w:sz w:val="24"/>
          <w:szCs w:val="24"/>
        </w:rPr>
        <w:t>Datorii curente</w:t>
      </w:r>
    </w:p>
    <w:p w14:paraId="0E2C2194" w14:textId="68BBC776" w:rsidR="007B041A" w:rsidRPr="00902C42" w:rsidRDefault="007B041A" w:rsidP="007B041A">
      <w:pPr>
        <w:pStyle w:val="a9"/>
        <w:ind w:right="-36"/>
        <w:rPr>
          <w:rFonts w:ascii="Onest" w:hAnsi="Onest"/>
          <w:sz w:val="24"/>
          <w:szCs w:val="24"/>
        </w:rPr>
      </w:pPr>
      <w:r w:rsidRPr="00902C42">
        <w:rPr>
          <w:rFonts w:ascii="Onest" w:hAnsi="Onest"/>
          <w:sz w:val="24"/>
          <w:szCs w:val="24"/>
        </w:rPr>
        <w:t>Informația cu privire la datoriile curente pe anul 202</w:t>
      </w:r>
      <w:r w:rsidR="00BC4CAA" w:rsidRPr="00902C42">
        <w:rPr>
          <w:rFonts w:ascii="Onest" w:hAnsi="Onest"/>
          <w:sz w:val="24"/>
          <w:szCs w:val="24"/>
        </w:rPr>
        <w:t>5</w:t>
      </w:r>
    </w:p>
    <w:p w14:paraId="06DFE565" w14:textId="77777777" w:rsidR="009524D0" w:rsidRPr="00902C42" w:rsidRDefault="009524D0" w:rsidP="007B041A">
      <w:pPr>
        <w:pStyle w:val="a9"/>
        <w:ind w:right="-36"/>
        <w:rPr>
          <w:rFonts w:ascii="Onest" w:hAnsi="Onest"/>
          <w:sz w:val="24"/>
          <w:szCs w:val="24"/>
        </w:rPr>
      </w:pPr>
    </w:p>
    <w:p w14:paraId="4E10EE93" w14:textId="5BE26C47" w:rsidR="007B041A" w:rsidRPr="00902C42" w:rsidRDefault="007B041A" w:rsidP="007B041A">
      <w:pPr>
        <w:tabs>
          <w:tab w:val="left" w:pos="5670"/>
        </w:tabs>
        <w:ind w:left="-567" w:firstLine="567"/>
        <w:jc w:val="both"/>
        <w:rPr>
          <w:rFonts w:ascii="Onest" w:hAnsi="Onest"/>
          <w:sz w:val="24"/>
          <w:szCs w:val="24"/>
        </w:rPr>
      </w:pPr>
      <w:r w:rsidRPr="00902C42">
        <w:rPr>
          <w:rFonts w:ascii="Onest" w:hAnsi="Onest"/>
          <w:sz w:val="24"/>
          <w:szCs w:val="24"/>
        </w:rPr>
        <w:t>Soldul datoriilor curente la situația din 31.12.202</w:t>
      </w:r>
      <w:r w:rsidR="00BC4CAA" w:rsidRPr="00902C42">
        <w:rPr>
          <w:rFonts w:ascii="Onest" w:hAnsi="Onest"/>
          <w:sz w:val="24"/>
          <w:szCs w:val="24"/>
        </w:rPr>
        <w:t>5</w:t>
      </w:r>
      <w:r w:rsidRPr="00902C42">
        <w:rPr>
          <w:rFonts w:ascii="Onest" w:hAnsi="Onest"/>
          <w:sz w:val="24"/>
          <w:szCs w:val="24"/>
        </w:rPr>
        <w:t xml:space="preserve"> constituie </w:t>
      </w:r>
      <w:r w:rsidR="005154DE" w:rsidRPr="00902C42">
        <w:rPr>
          <w:rFonts w:ascii="Onest" w:hAnsi="Onest"/>
          <w:i/>
          <w:sz w:val="24"/>
          <w:szCs w:val="24"/>
        </w:rPr>
        <w:t>2849</w:t>
      </w:r>
      <w:r w:rsidR="001C70CA">
        <w:rPr>
          <w:rFonts w:ascii="Onest" w:hAnsi="Onest"/>
          <w:i/>
          <w:sz w:val="24"/>
          <w:szCs w:val="24"/>
        </w:rPr>
        <w:t>6</w:t>
      </w:r>
      <w:r w:rsidR="005154DE" w:rsidRPr="00902C42">
        <w:rPr>
          <w:rFonts w:ascii="Onest" w:hAnsi="Onest"/>
          <w:i/>
          <w:sz w:val="24"/>
          <w:szCs w:val="24"/>
        </w:rPr>
        <w:t>,</w:t>
      </w:r>
      <w:r w:rsidR="001C70CA">
        <w:rPr>
          <w:rFonts w:ascii="Onest" w:hAnsi="Onest"/>
          <w:i/>
          <w:sz w:val="24"/>
          <w:szCs w:val="24"/>
        </w:rPr>
        <w:t>3</w:t>
      </w:r>
      <w:r w:rsidR="00F9512F" w:rsidRPr="00902C42">
        <w:rPr>
          <w:rFonts w:ascii="Onest" w:hAnsi="Onest"/>
          <w:i/>
          <w:sz w:val="24"/>
          <w:szCs w:val="24"/>
        </w:rPr>
        <w:t xml:space="preserve"> </w:t>
      </w:r>
      <w:r w:rsidRPr="00902C42">
        <w:rPr>
          <w:rFonts w:ascii="Onest" w:hAnsi="Onest"/>
          <w:sz w:val="24"/>
          <w:szCs w:val="24"/>
        </w:rPr>
        <w:t xml:space="preserve">lei, inclusiv: </w:t>
      </w:r>
    </w:p>
    <w:p w14:paraId="7A9D6600" w14:textId="77777777" w:rsidR="007B041A" w:rsidRPr="00902C42" w:rsidRDefault="007B041A" w:rsidP="007B041A">
      <w:pPr>
        <w:jc w:val="right"/>
        <w:rPr>
          <w:rFonts w:ascii="Onest" w:hAnsi="Onest"/>
          <w:bCs/>
          <w:sz w:val="24"/>
          <w:szCs w:val="24"/>
        </w:rPr>
      </w:pPr>
      <w:r w:rsidRPr="00902C42">
        <w:rPr>
          <w:rFonts w:ascii="Onest" w:hAnsi="Onest"/>
          <w:bCs/>
          <w:sz w:val="24"/>
          <w:szCs w:val="24"/>
        </w:rPr>
        <w:t>tabel nr. 6</w:t>
      </w:r>
    </w:p>
    <w:p w14:paraId="035EFDB9" w14:textId="77777777" w:rsidR="007B041A" w:rsidRPr="00902C42" w:rsidRDefault="007B041A" w:rsidP="007B041A">
      <w:pPr>
        <w:pStyle w:val="a9"/>
        <w:spacing w:line="360" w:lineRule="auto"/>
        <w:ind w:right="-36"/>
        <w:jc w:val="right"/>
        <w:rPr>
          <w:rFonts w:ascii="Onest" w:hAnsi="Onest"/>
          <w:sz w:val="24"/>
          <w:szCs w:val="24"/>
        </w:rPr>
      </w:pPr>
      <w:r w:rsidRPr="00902C42">
        <w:rPr>
          <w:rFonts w:ascii="Onest" w:hAnsi="Onest"/>
          <w:sz w:val="24"/>
          <w:szCs w:val="24"/>
        </w:rPr>
        <w:t xml:space="preserve">                                                                                                                               mii lei</w:t>
      </w:r>
    </w:p>
    <w:tbl>
      <w:tblPr>
        <w:tblW w:w="1042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26"/>
        <w:gridCol w:w="2603"/>
      </w:tblGrid>
      <w:tr w:rsidR="00902C42" w:rsidRPr="00902C42" w14:paraId="313ECDEB" w14:textId="77777777" w:rsidTr="004327D9">
        <w:trPr>
          <w:trHeight w:val="284"/>
        </w:trPr>
        <w:tc>
          <w:tcPr>
            <w:tcW w:w="7826" w:type="dxa"/>
            <w:vAlign w:val="center"/>
          </w:tcPr>
          <w:p w14:paraId="6E384F16" w14:textId="77777777" w:rsidR="007B041A" w:rsidRPr="00902C42" w:rsidRDefault="007B041A" w:rsidP="00F5186E">
            <w:pPr>
              <w:pStyle w:val="a9"/>
              <w:spacing w:line="360" w:lineRule="auto"/>
              <w:rPr>
                <w:rFonts w:ascii="Onest" w:hAnsi="Onest"/>
                <w:b/>
                <w:sz w:val="24"/>
                <w:szCs w:val="24"/>
              </w:rPr>
            </w:pPr>
            <w:r w:rsidRPr="00902C42">
              <w:rPr>
                <w:rFonts w:ascii="Onest" w:hAnsi="Onest"/>
                <w:b/>
                <w:sz w:val="24"/>
                <w:szCs w:val="24"/>
              </w:rPr>
              <w:t>Indicatori</w:t>
            </w:r>
          </w:p>
        </w:tc>
        <w:tc>
          <w:tcPr>
            <w:tcW w:w="2603" w:type="dxa"/>
            <w:vAlign w:val="center"/>
          </w:tcPr>
          <w:p w14:paraId="013EF7A2" w14:textId="4A9EE6A6" w:rsidR="007B041A" w:rsidRPr="00902C42" w:rsidRDefault="007B041A" w:rsidP="00F5186E">
            <w:pPr>
              <w:pStyle w:val="a9"/>
              <w:spacing w:line="360" w:lineRule="auto"/>
              <w:rPr>
                <w:rFonts w:ascii="Onest" w:hAnsi="Onest"/>
                <w:b/>
                <w:sz w:val="24"/>
                <w:szCs w:val="24"/>
              </w:rPr>
            </w:pPr>
            <w:r w:rsidRPr="00902C42">
              <w:rPr>
                <w:rFonts w:ascii="Onest" w:hAnsi="Onest"/>
                <w:b/>
                <w:sz w:val="24"/>
                <w:szCs w:val="24"/>
              </w:rPr>
              <w:t>Sold la 01.01.202</w:t>
            </w:r>
            <w:r w:rsidR="00E62382" w:rsidRPr="00902C42">
              <w:rPr>
                <w:rFonts w:ascii="Onest" w:hAnsi="Onest"/>
                <w:b/>
                <w:sz w:val="24"/>
                <w:szCs w:val="24"/>
              </w:rPr>
              <w:t>6</w:t>
            </w:r>
          </w:p>
          <w:p w14:paraId="67AEA00C" w14:textId="77777777" w:rsidR="007B041A" w:rsidRPr="00902C42" w:rsidRDefault="007B041A" w:rsidP="00F5186E">
            <w:pPr>
              <w:pStyle w:val="a9"/>
              <w:spacing w:line="360" w:lineRule="auto"/>
              <w:rPr>
                <w:rFonts w:ascii="Onest" w:hAnsi="Onest"/>
                <w:strike/>
                <w:sz w:val="24"/>
                <w:szCs w:val="24"/>
              </w:rPr>
            </w:pPr>
          </w:p>
        </w:tc>
      </w:tr>
      <w:tr w:rsidR="00902C42" w:rsidRPr="00902C42" w14:paraId="531180C0" w14:textId="77777777" w:rsidTr="004327D9">
        <w:trPr>
          <w:trHeight w:val="284"/>
        </w:trPr>
        <w:tc>
          <w:tcPr>
            <w:tcW w:w="7826" w:type="dxa"/>
          </w:tcPr>
          <w:p w14:paraId="516E8258" w14:textId="77777777" w:rsidR="007B041A" w:rsidRPr="00902C42" w:rsidRDefault="007B041A" w:rsidP="00F5186E">
            <w:pPr>
              <w:pStyle w:val="a9"/>
              <w:spacing w:line="360" w:lineRule="auto"/>
              <w:jc w:val="both"/>
              <w:rPr>
                <w:rFonts w:ascii="Onest" w:hAnsi="Onest"/>
                <w:sz w:val="24"/>
                <w:szCs w:val="24"/>
              </w:rPr>
            </w:pPr>
            <w:r w:rsidRPr="00902C42">
              <w:rPr>
                <w:rFonts w:ascii="Onest" w:hAnsi="Onest"/>
                <w:sz w:val="24"/>
                <w:szCs w:val="24"/>
              </w:rPr>
              <w:t>Datorii comerciale în țară: p/u bunuri</w:t>
            </w:r>
          </w:p>
        </w:tc>
        <w:tc>
          <w:tcPr>
            <w:tcW w:w="2603" w:type="dxa"/>
          </w:tcPr>
          <w:p w14:paraId="178B38DF" w14:textId="2268C4AB" w:rsidR="007B041A" w:rsidRPr="00902C42" w:rsidRDefault="00D05C81" w:rsidP="00437F62">
            <w:pPr>
              <w:pStyle w:val="a9"/>
              <w:spacing w:line="360" w:lineRule="auto"/>
              <w:jc w:val="right"/>
              <w:rPr>
                <w:rFonts w:ascii="Onest" w:hAnsi="Onest"/>
                <w:sz w:val="24"/>
                <w:szCs w:val="24"/>
              </w:rPr>
            </w:pPr>
            <w:r w:rsidRPr="00902C42">
              <w:rPr>
                <w:rFonts w:ascii="Onest" w:hAnsi="Onest"/>
                <w:sz w:val="24"/>
                <w:szCs w:val="24"/>
              </w:rPr>
              <w:t>568</w:t>
            </w:r>
            <w:r w:rsidR="00437F62">
              <w:rPr>
                <w:rFonts w:ascii="Onest" w:hAnsi="Onest"/>
                <w:sz w:val="24"/>
                <w:szCs w:val="24"/>
              </w:rPr>
              <w:t>1</w:t>
            </w:r>
            <w:r w:rsidRPr="00902C42">
              <w:rPr>
                <w:rFonts w:ascii="Onest" w:hAnsi="Onest"/>
                <w:sz w:val="24"/>
                <w:szCs w:val="24"/>
              </w:rPr>
              <w:t>,7</w:t>
            </w:r>
          </w:p>
        </w:tc>
      </w:tr>
      <w:tr w:rsidR="00902C42" w:rsidRPr="00902C42" w14:paraId="62F41FD2" w14:textId="77777777" w:rsidTr="004327D9">
        <w:trPr>
          <w:trHeight w:val="284"/>
        </w:trPr>
        <w:tc>
          <w:tcPr>
            <w:tcW w:w="7826" w:type="dxa"/>
          </w:tcPr>
          <w:p w14:paraId="6185395D" w14:textId="77777777" w:rsidR="007B041A" w:rsidRPr="00902C42" w:rsidRDefault="007B041A" w:rsidP="00F5186E">
            <w:pPr>
              <w:pStyle w:val="a9"/>
              <w:spacing w:line="360" w:lineRule="auto"/>
              <w:jc w:val="both"/>
              <w:rPr>
                <w:rFonts w:ascii="Onest" w:hAnsi="Onest"/>
                <w:sz w:val="24"/>
                <w:szCs w:val="24"/>
              </w:rPr>
            </w:pPr>
            <w:r w:rsidRPr="00902C42">
              <w:rPr>
                <w:rFonts w:ascii="Onest" w:hAnsi="Onest"/>
                <w:sz w:val="24"/>
                <w:szCs w:val="24"/>
              </w:rPr>
              <w:t>p/u servicii</w:t>
            </w:r>
          </w:p>
        </w:tc>
        <w:tc>
          <w:tcPr>
            <w:tcW w:w="2603" w:type="dxa"/>
          </w:tcPr>
          <w:p w14:paraId="4EF6890A" w14:textId="31FE708F" w:rsidR="007B041A" w:rsidRPr="00902C42" w:rsidRDefault="00D05C81" w:rsidP="00F5186E">
            <w:pPr>
              <w:pStyle w:val="a9"/>
              <w:spacing w:line="360" w:lineRule="auto"/>
              <w:jc w:val="right"/>
              <w:rPr>
                <w:rFonts w:ascii="Onest" w:hAnsi="Onest"/>
                <w:sz w:val="24"/>
                <w:szCs w:val="24"/>
              </w:rPr>
            </w:pPr>
            <w:r w:rsidRPr="00902C42">
              <w:rPr>
                <w:rFonts w:ascii="Onest" w:hAnsi="Onest"/>
                <w:sz w:val="24"/>
                <w:szCs w:val="24"/>
              </w:rPr>
              <w:t>6129,5</w:t>
            </w:r>
          </w:p>
        </w:tc>
      </w:tr>
      <w:tr w:rsidR="00902C42" w:rsidRPr="00902C42" w14:paraId="01D8FF9E" w14:textId="77777777" w:rsidTr="004327D9">
        <w:trPr>
          <w:trHeight w:val="284"/>
        </w:trPr>
        <w:tc>
          <w:tcPr>
            <w:tcW w:w="7826" w:type="dxa"/>
          </w:tcPr>
          <w:p w14:paraId="4A75974D" w14:textId="77777777" w:rsidR="007B041A" w:rsidRPr="00902C42" w:rsidRDefault="007B041A" w:rsidP="00F5186E">
            <w:pPr>
              <w:pStyle w:val="a9"/>
              <w:jc w:val="both"/>
              <w:rPr>
                <w:rFonts w:ascii="Onest" w:hAnsi="Onest"/>
                <w:sz w:val="24"/>
                <w:szCs w:val="24"/>
              </w:rPr>
            </w:pPr>
            <w:r w:rsidRPr="00902C42">
              <w:rPr>
                <w:rFonts w:ascii="Onest" w:hAnsi="Onest"/>
                <w:sz w:val="24"/>
                <w:szCs w:val="24"/>
              </w:rPr>
              <w:t>Datorii comerciale în străinătate</w:t>
            </w:r>
          </w:p>
        </w:tc>
        <w:tc>
          <w:tcPr>
            <w:tcW w:w="2603" w:type="dxa"/>
          </w:tcPr>
          <w:p w14:paraId="1C3A40EA" w14:textId="0EB6D67C" w:rsidR="007B041A" w:rsidRPr="00902C42" w:rsidRDefault="00D05C81" w:rsidP="00F5186E">
            <w:pPr>
              <w:pStyle w:val="a9"/>
              <w:spacing w:line="360" w:lineRule="auto"/>
              <w:jc w:val="right"/>
              <w:rPr>
                <w:rFonts w:ascii="Onest" w:hAnsi="Onest"/>
                <w:sz w:val="24"/>
                <w:szCs w:val="24"/>
              </w:rPr>
            </w:pPr>
            <w:r w:rsidRPr="00902C42">
              <w:rPr>
                <w:rFonts w:ascii="Onest" w:hAnsi="Onest"/>
                <w:sz w:val="24"/>
                <w:szCs w:val="24"/>
              </w:rPr>
              <w:t>731,2</w:t>
            </w:r>
          </w:p>
        </w:tc>
      </w:tr>
      <w:tr w:rsidR="00902C42" w:rsidRPr="00902C42" w14:paraId="16BEEBEC" w14:textId="77777777" w:rsidTr="004327D9">
        <w:trPr>
          <w:trHeight w:val="284"/>
        </w:trPr>
        <w:tc>
          <w:tcPr>
            <w:tcW w:w="7826" w:type="dxa"/>
          </w:tcPr>
          <w:p w14:paraId="7CD3031F" w14:textId="77777777" w:rsidR="007B041A" w:rsidRPr="00902C42" w:rsidRDefault="007B041A" w:rsidP="00F5186E">
            <w:pPr>
              <w:pStyle w:val="a9"/>
              <w:spacing w:line="360" w:lineRule="auto"/>
              <w:jc w:val="both"/>
              <w:rPr>
                <w:rFonts w:ascii="Onest" w:hAnsi="Onest"/>
                <w:sz w:val="24"/>
                <w:szCs w:val="24"/>
              </w:rPr>
            </w:pPr>
            <w:r w:rsidRPr="00902C42">
              <w:rPr>
                <w:rFonts w:ascii="Onest" w:hAnsi="Onest"/>
                <w:sz w:val="24"/>
                <w:szCs w:val="24"/>
              </w:rPr>
              <w:t>Avansuri primite curente în țară</w:t>
            </w:r>
          </w:p>
        </w:tc>
        <w:tc>
          <w:tcPr>
            <w:tcW w:w="2603" w:type="dxa"/>
          </w:tcPr>
          <w:p w14:paraId="462BBB58" w14:textId="24BC242E" w:rsidR="007B041A" w:rsidRPr="00902C42" w:rsidRDefault="00D05C81" w:rsidP="00F5186E">
            <w:pPr>
              <w:pStyle w:val="a9"/>
              <w:spacing w:line="360" w:lineRule="auto"/>
              <w:jc w:val="right"/>
              <w:rPr>
                <w:rFonts w:ascii="Onest" w:hAnsi="Onest"/>
                <w:sz w:val="24"/>
                <w:szCs w:val="24"/>
              </w:rPr>
            </w:pPr>
            <w:r w:rsidRPr="00902C42">
              <w:rPr>
                <w:rFonts w:ascii="Onest" w:hAnsi="Onest"/>
                <w:sz w:val="24"/>
                <w:szCs w:val="24"/>
              </w:rPr>
              <w:t>15,9</w:t>
            </w:r>
          </w:p>
        </w:tc>
      </w:tr>
      <w:tr w:rsidR="00902C42" w:rsidRPr="00902C42" w14:paraId="1D2CD97A" w14:textId="77777777" w:rsidTr="004327D9">
        <w:trPr>
          <w:trHeight w:val="284"/>
        </w:trPr>
        <w:tc>
          <w:tcPr>
            <w:tcW w:w="7826" w:type="dxa"/>
          </w:tcPr>
          <w:p w14:paraId="4AF101D4" w14:textId="1485FCAF" w:rsidR="00D05C81" w:rsidRPr="00902C42" w:rsidRDefault="00D05C81" w:rsidP="00F5186E">
            <w:pPr>
              <w:pStyle w:val="a9"/>
              <w:spacing w:line="360" w:lineRule="auto"/>
              <w:jc w:val="both"/>
              <w:rPr>
                <w:rFonts w:ascii="Onest" w:hAnsi="Onest"/>
                <w:sz w:val="24"/>
                <w:szCs w:val="24"/>
              </w:rPr>
            </w:pPr>
            <w:r w:rsidRPr="00902C42">
              <w:rPr>
                <w:rFonts w:ascii="Onest" w:hAnsi="Onest"/>
                <w:sz w:val="24"/>
                <w:szCs w:val="24"/>
              </w:rPr>
              <w:t>Avansuri primite curente în străinătate</w:t>
            </w:r>
          </w:p>
        </w:tc>
        <w:tc>
          <w:tcPr>
            <w:tcW w:w="2603" w:type="dxa"/>
          </w:tcPr>
          <w:p w14:paraId="1ADFF7A9" w14:textId="0CB0C18B" w:rsidR="00D05C81" w:rsidRPr="00902C42" w:rsidRDefault="00D05C81" w:rsidP="00F5186E">
            <w:pPr>
              <w:pStyle w:val="a9"/>
              <w:spacing w:line="360" w:lineRule="auto"/>
              <w:jc w:val="right"/>
              <w:rPr>
                <w:rFonts w:ascii="Onest" w:hAnsi="Onest"/>
                <w:sz w:val="24"/>
                <w:szCs w:val="24"/>
              </w:rPr>
            </w:pPr>
            <w:r w:rsidRPr="00902C42">
              <w:rPr>
                <w:rFonts w:ascii="Onest" w:hAnsi="Onest"/>
                <w:sz w:val="24"/>
                <w:szCs w:val="24"/>
              </w:rPr>
              <w:t>9,4</w:t>
            </w:r>
          </w:p>
        </w:tc>
      </w:tr>
      <w:tr w:rsidR="00902C42" w:rsidRPr="00902C42" w14:paraId="09A0ECC5" w14:textId="77777777" w:rsidTr="004327D9">
        <w:trPr>
          <w:trHeight w:val="284"/>
        </w:trPr>
        <w:tc>
          <w:tcPr>
            <w:tcW w:w="7826" w:type="dxa"/>
          </w:tcPr>
          <w:p w14:paraId="356D851E" w14:textId="77777777" w:rsidR="007B041A" w:rsidRPr="00902C42" w:rsidRDefault="007B041A" w:rsidP="00F5186E">
            <w:pPr>
              <w:pStyle w:val="a9"/>
              <w:jc w:val="both"/>
              <w:rPr>
                <w:rFonts w:ascii="Onest" w:hAnsi="Onest"/>
                <w:sz w:val="24"/>
                <w:szCs w:val="24"/>
                <w:highlight w:val="green"/>
              </w:rPr>
            </w:pPr>
            <w:r w:rsidRPr="00902C42">
              <w:rPr>
                <w:rFonts w:ascii="Onest" w:hAnsi="Onest"/>
                <w:b/>
                <w:sz w:val="24"/>
                <w:szCs w:val="24"/>
              </w:rPr>
              <w:t>Alte datorii curente, inclusiv:</w:t>
            </w:r>
          </w:p>
        </w:tc>
        <w:tc>
          <w:tcPr>
            <w:tcW w:w="2603" w:type="dxa"/>
          </w:tcPr>
          <w:p w14:paraId="45989535" w14:textId="77777777" w:rsidR="007B041A" w:rsidRPr="00902C42" w:rsidRDefault="007B041A" w:rsidP="00F5186E">
            <w:pPr>
              <w:pStyle w:val="a9"/>
              <w:spacing w:line="360" w:lineRule="auto"/>
              <w:jc w:val="right"/>
              <w:rPr>
                <w:rFonts w:ascii="Onest" w:hAnsi="Onest"/>
                <w:sz w:val="24"/>
                <w:szCs w:val="24"/>
                <w:highlight w:val="green"/>
              </w:rPr>
            </w:pPr>
          </w:p>
        </w:tc>
      </w:tr>
      <w:tr w:rsidR="00902C42" w:rsidRPr="00902C42" w14:paraId="7F28F862" w14:textId="77777777" w:rsidTr="004327D9">
        <w:trPr>
          <w:trHeight w:val="284"/>
        </w:trPr>
        <w:tc>
          <w:tcPr>
            <w:tcW w:w="7826" w:type="dxa"/>
          </w:tcPr>
          <w:p w14:paraId="4660085B" w14:textId="77777777" w:rsidR="007B041A" w:rsidRPr="00902C42" w:rsidRDefault="007B041A" w:rsidP="00F5186E">
            <w:pPr>
              <w:pStyle w:val="a9"/>
              <w:spacing w:line="360" w:lineRule="auto"/>
              <w:jc w:val="both"/>
              <w:rPr>
                <w:rFonts w:ascii="Onest" w:hAnsi="Onest"/>
                <w:sz w:val="24"/>
                <w:szCs w:val="24"/>
                <w:highlight w:val="green"/>
              </w:rPr>
            </w:pPr>
            <w:r w:rsidRPr="00902C42">
              <w:rPr>
                <w:rFonts w:ascii="Onest" w:hAnsi="Onest"/>
                <w:sz w:val="24"/>
                <w:szCs w:val="24"/>
              </w:rPr>
              <w:t>Alte datorii curente calculate</w:t>
            </w:r>
          </w:p>
        </w:tc>
        <w:tc>
          <w:tcPr>
            <w:tcW w:w="2603" w:type="dxa"/>
          </w:tcPr>
          <w:p w14:paraId="6D2D5529" w14:textId="77B8D384" w:rsidR="007B041A" w:rsidRPr="00902C42" w:rsidRDefault="00533B2C" w:rsidP="00F5186E">
            <w:pPr>
              <w:pStyle w:val="a9"/>
              <w:spacing w:line="360" w:lineRule="auto"/>
              <w:jc w:val="right"/>
              <w:rPr>
                <w:rFonts w:ascii="Onest" w:hAnsi="Onest"/>
                <w:sz w:val="24"/>
                <w:szCs w:val="24"/>
              </w:rPr>
            </w:pPr>
            <w:r w:rsidRPr="00902C42">
              <w:rPr>
                <w:rFonts w:ascii="Onest" w:hAnsi="Onest"/>
                <w:sz w:val="24"/>
                <w:szCs w:val="24"/>
              </w:rPr>
              <w:t>1194,9</w:t>
            </w:r>
          </w:p>
        </w:tc>
      </w:tr>
      <w:tr w:rsidR="00902C42" w:rsidRPr="00902C42" w14:paraId="35CE6CDB" w14:textId="77777777" w:rsidTr="004327D9">
        <w:trPr>
          <w:trHeight w:val="284"/>
        </w:trPr>
        <w:tc>
          <w:tcPr>
            <w:tcW w:w="7826" w:type="dxa"/>
          </w:tcPr>
          <w:p w14:paraId="61CDB66B" w14:textId="77777777" w:rsidR="007B041A" w:rsidRPr="00902C42" w:rsidRDefault="007B041A" w:rsidP="00F5186E">
            <w:pPr>
              <w:pStyle w:val="a9"/>
              <w:spacing w:line="360" w:lineRule="auto"/>
              <w:jc w:val="both"/>
              <w:rPr>
                <w:rFonts w:ascii="Onest" w:hAnsi="Onest"/>
                <w:sz w:val="24"/>
                <w:szCs w:val="24"/>
              </w:rPr>
            </w:pPr>
            <w:r w:rsidRPr="00902C42">
              <w:rPr>
                <w:rFonts w:ascii="Onest" w:hAnsi="Onest"/>
                <w:sz w:val="24"/>
                <w:szCs w:val="24"/>
              </w:rPr>
              <w:t>Datorii față de personal (retribuirea muncii)</w:t>
            </w:r>
          </w:p>
        </w:tc>
        <w:tc>
          <w:tcPr>
            <w:tcW w:w="2603" w:type="dxa"/>
          </w:tcPr>
          <w:p w14:paraId="2BDC1996" w14:textId="698B883F" w:rsidR="007B041A" w:rsidRPr="00902C42" w:rsidRDefault="00704B5A" w:rsidP="00437F62">
            <w:pPr>
              <w:pStyle w:val="a9"/>
              <w:spacing w:line="360" w:lineRule="auto"/>
              <w:jc w:val="right"/>
              <w:rPr>
                <w:rFonts w:ascii="Onest" w:hAnsi="Onest"/>
                <w:sz w:val="24"/>
                <w:szCs w:val="24"/>
              </w:rPr>
            </w:pPr>
            <w:r w:rsidRPr="00902C42">
              <w:rPr>
                <w:rFonts w:ascii="Onest" w:hAnsi="Onest"/>
                <w:sz w:val="24"/>
                <w:szCs w:val="24"/>
              </w:rPr>
              <w:t>98</w:t>
            </w:r>
            <w:r w:rsidR="00437F62">
              <w:rPr>
                <w:rFonts w:ascii="Onest" w:hAnsi="Onest"/>
                <w:sz w:val="24"/>
                <w:szCs w:val="24"/>
              </w:rPr>
              <w:t>18</w:t>
            </w:r>
            <w:r w:rsidRPr="00902C42">
              <w:rPr>
                <w:rFonts w:ascii="Onest" w:hAnsi="Onest"/>
                <w:sz w:val="24"/>
                <w:szCs w:val="24"/>
              </w:rPr>
              <w:t>,</w:t>
            </w:r>
            <w:r w:rsidR="00437F62">
              <w:rPr>
                <w:rFonts w:ascii="Onest" w:hAnsi="Onest"/>
                <w:sz w:val="24"/>
                <w:szCs w:val="24"/>
              </w:rPr>
              <w:t>0</w:t>
            </w:r>
          </w:p>
        </w:tc>
      </w:tr>
      <w:tr w:rsidR="00902C42" w:rsidRPr="00902C42" w14:paraId="0D916BCB" w14:textId="77777777" w:rsidTr="004327D9">
        <w:trPr>
          <w:trHeight w:val="284"/>
        </w:trPr>
        <w:tc>
          <w:tcPr>
            <w:tcW w:w="7826" w:type="dxa"/>
          </w:tcPr>
          <w:p w14:paraId="4B32CD79" w14:textId="77777777" w:rsidR="007B041A" w:rsidRPr="00902C42" w:rsidRDefault="007B041A" w:rsidP="00F5186E">
            <w:pPr>
              <w:pStyle w:val="a9"/>
              <w:spacing w:line="360" w:lineRule="auto"/>
              <w:jc w:val="both"/>
              <w:rPr>
                <w:rFonts w:ascii="Onest" w:hAnsi="Onest"/>
                <w:sz w:val="24"/>
                <w:szCs w:val="24"/>
              </w:rPr>
            </w:pPr>
            <w:r w:rsidRPr="00902C42">
              <w:rPr>
                <w:rFonts w:ascii="Onest" w:hAnsi="Onest"/>
                <w:sz w:val="24"/>
                <w:szCs w:val="24"/>
              </w:rPr>
              <w:lastRenderedPageBreak/>
              <w:t>Datorii față de personal privind alte operații</w:t>
            </w:r>
          </w:p>
        </w:tc>
        <w:tc>
          <w:tcPr>
            <w:tcW w:w="2603" w:type="dxa"/>
          </w:tcPr>
          <w:p w14:paraId="77017278" w14:textId="226809E6" w:rsidR="007B041A" w:rsidRPr="00902C42" w:rsidRDefault="00704B5A" w:rsidP="00F5186E">
            <w:pPr>
              <w:pStyle w:val="a9"/>
              <w:spacing w:line="360" w:lineRule="auto"/>
              <w:jc w:val="right"/>
              <w:rPr>
                <w:rFonts w:ascii="Onest" w:hAnsi="Onest"/>
                <w:sz w:val="24"/>
                <w:szCs w:val="24"/>
              </w:rPr>
            </w:pPr>
            <w:r w:rsidRPr="00902C42">
              <w:rPr>
                <w:rFonts w:ascii="Onest" w:hAnsi="Onest"/>
                <w:sz w:val="24"/>
                <w:szCs w:val="24"/>
              </w:rPr>
              <w:t>3,6</w:t>
            </w:r>
          </w:p>
        </w:tc>
      </w:tr>
      <w:tr w:rsidR="00902C42" w:rsidRPr="00902C42" w14:paraId="1ECF12B3" w14:textId="77777777" w:rsidTr="004327D9">
        <w:trPr>
          <w:trHeight w:val="284"/>
        </w:trPr>
        <w:tc>
          <w:tcPr>
            <w:tcW w:w="7826" w:type="dxa"/>
          </w:tcPr>
          <w:p w14:paraId="1EE10A83" w14:textId="77777777" w:rsidR="007B041A" w:rsidRPr="00902C42" w:rsidRDefault="007B041A" w:rsidP="00F5186E">
            <w:pPr>
              <w:pStyle w:val="a9"/>
              <w:spacing w:line="360" w:lineRule="auto"/>
              <w:jc w:val="both"/>
              <w:rPr>
                <w:rFonts w:ascii="Onest" w:hAnsi="Onest"/>
                <w:sz w:val="24"/>
                <w:szCs w:val="24"/>
              </w:rPr>
            </w:pPr>
            <w:r w:rsidRPr="00902C42">
              <w:rPr>
                <w:rFonts w:ascii="Onest" w:hAnsi="Onest"/>
                <w:sz w:val="24"/>
                <w:szCs w:val="24"/>
              </w:rPr>
              <w:t>Datorii pentru dreptul de autor</w:t>
            </w:r>
          </w:p>
        </w:tc>
        <w:tc>
          <w:tcPr>
            <w:tcW w:w="2603" w:type="dxa"/>
          </w:tcPr>
          <w:p w14:paraId="3A5D0D2C" w14:textId="1D2326FE" w:rsidR="007B041A" w:rsidRPr="00902C42" w:rsidRDefault="00704B5A" w:rsidP="00F5186E">
            <w:pPr>
              <w:pStyle w:val="a9"/>
              <w:spacing w:line="360" w:lineRule="auto"/>
              <w:jc w:val="right"/>
              <w:rPr>
                <w:rFonts w:ascii="Onest" w:hAnsi="Onest"/>
                <w:sz w:val="24"/>
                <w:szCs w:val="24"/>
              </w:rPr>
            </w:pPr>
            <w:r w:rsidRPr="00902C42">
              <w:rPr>
                <w:rFonts w:ascii="Onest" w:hAnsi="Onest"/>
                <w:sz w:val="24"/>
                <w:szCs w:val="24"/>
              </w:rPr>
              <w:t>231,7</w:t>
            </w:r>
          </w:p>
        </w:tc>
      </w:tr>
      <w:tr w:rsidR="00902C42" w:rsidRPr="00902C42" w14:paraId="539A086E" w14:textId="77777777" w:rsidTr="004327D9">
        <w:trPr>
          <w:trHeight w:val="284"/>
        </w:trPr>
        <w:tc>
          <w:tcPr>
            <w:tcW w:w="7826" w:type="dxa"/>
          </w:tcPr>
          <w:p w14:paraId="090D1BF9" w14:textId="77777777" w:rsidR="007B041A" w:rsidRPr="00902C42" w:rsidRDefault="007B041A" w:rsidP="00F5186E">
            <w:pPr>
              <w:pStyle w:val="a9"/>
              <w:spacing w:line="360" w:lineRule="auto"/>
              <w:jc w:val="both"/>
              <w:rPr>
                <w:rFonts w:ascii="Onest" w:hAnsi="Onest"/>
                <w:sz w:val="24"/>
                <w:szCs w:val="24"/>
              </w:rPr>
            </w:pPr>
            <w:r w:rsidRPr="00902C42">
              <w:rPr>
                <w:rFonts w:ascii="Onest" w:hAnsi="Onest"/>
                <w:sz w:val="24"/>
                <w:szCs w:val="24"/>
              </w:rPr>
              <w:t>Datorii privind asigurările –contribuții de asigurări sociale obligatorii</w:t>
            </w:r>
          </w:p>
        </w:tc>
        <w:tc>
          <w:tcPr>
            <w:tcW w:w="2603" w:type="dxa"/>
          </w:tcPr>
          <w:p w14:paraId="56F6C2BF" w14:textId="0BB73B72" w:rsidR="007B041A" w:rsidRPr="00902C42" w:rsidRDefault="00704B5A" w:rsidP="00F5186E">
            <w:pPr>
              <w:pStyle w:val="a9"/>
              <w:spacing w:line="360" w:lineRule="auto"/>
              <w:jc w:val="right"/>
              <w:rPr>
                <w:rFonts w:ascii="Onest" w:hAnsi="Onest"/>
                <w:sz w:val="24"/>
                <w:szCs w:val="24"/>
              </w:rPr>
            </w:pPr>
            <w:r w:rsidRPr="00902C42">
              <w:rPr>
                <w:rFonts w:ascii="Onest" w:hAnsi="Onest"/>
                <w:sz w:val="24"/>
                <w:szCs w:val="24"/>
              </w:rPr>
              <w:t>3102,9</w:t>
            </w:r>
          </w:p>
        </w:tc>
      </w:tr>
      <w:tr w:rsidR="00902C42" w:rsidRPr="00902C42" w14:paraId="145EF51E" w14:textId="77777777" w:rsidTr="004327D9">
        <w:trPr>
          <w:trHeight w:val="284"/>
        </w:trPr>
        <w:tc>
          <w:tcPr>
            <w:tcW w:w="7826" w:type="dxa"/>
          </w:tcPr>
          <w:p w14:paraId="57424524" w14:textId="3F41E4A2" w:rsidR="007B041A" w:rsidRPr="00902C42" w:rsidRDefault="007B041A" w:rsidP="00010065">
            <w:pPr>
              <w:pStyle w:val="a9"/>
              <w:spacing w:line="360" w:lineRule="auto"/>
              <w:jc w:val="both"/>
              <w:rPr>
                <w:rFonts w:ascii="Onest" w:hAnsi="Onest"/>
                <w:sz w:val="24"/>
                <w:szCs w:val="24"/>
              </w:rPr>
            </w:pPr>
            <w:r w:rsidRPr="00902C42">
              <w:rPr>
                <w:rFonts w:ascii="Onest" w:hAnsi="Onest"/>
                <w:sz w:val="24"/>
                <w:szCs w:val="24"/>
              </w:rPr>
              <w:t>-                       prime de asigurare obligatorie de asistență medicală</w:t>
            </w:r>
          </w:p>
        </w:tc>
        <w:tc>
          <w:tcPr>
            <w:tcW w:w="2603" w:type="dxa"/>
          </w:tcPr>
          <w:p w14:paraId="24636679" w14:textId="101FC83A" w:rsidR="007B041A" w:rsidRPr="00902C42" w:rsidRDefault="00704B5A" w:rsidP="00F5186E">
            <w:pPr>
              <w:pStyle w:val="a9"/>
              <w:spacing w:line="360" w:lineRule="auto"/>
              <w:jc w:val="right"/>
              <w:rPr>
                <w:rFonts w:ascii="Onest" w:hAnsi="Onest"/>
                <w:sz w:val="24"/>
                <w:szCs w:val="24"/>
              </w:rPr>
            </w:pPr>
            <w:r w:rsidRPr="00902C42">
              <w:rPr>
                <w:rFonts w:ascii="Onest" w:hAnsi="Onest"/>
                <w:sz w:val="24"/>
                <w:szCs w:val="24"/>
              </w:rPr>
              <w:t>735,5</w:t>
            </w:r>
          </w:p>
        </w:tc>
      </w:tr>
      <w:tr w:rsidR="00902C42" w:rsidRPr="00902C42" w14:paraId="108D54A0" w14:textId="77777777" w:rsidTr="004327D9">
        <w:trPr>
          <w:trHeight w:val="284"/>
        </w:trPr>
        <w:tc>
          <w:tcPr>
            <w:tcW w:w="7826" w:type="dxa"/>
          </w:tcPr>
          <w:p w14:paraId="19EE4C7A" w14:textId="77777777" w:rsidR="007B041A" w:rsidRPr="00902C42" w:rsidRDefault="007B041A" w:rsidP="00F5186E">
            <w:pPr>
              <w:pStyle w:val="a9"/>
              <w:spacing w:line="360" w:lineRule="auto"/>
              <w:jc w:val="both"/>
              <w:rPr>
                <w:rFonts w:ascii="Onest" w:hAnsi="Onest"/>
                <w:sz w:val="24"/>
                <w:szCs w:val="24"/>
              </w:rPr>
            </w:pPr>
            <w:r w:rsidRPr="00902C42">
              <w:rPr>
                <w:rFonts w:ascii="Onest" w:hAnsi="Onest"/>
                <w:sz w:val="24"/>
                <w:szCs w:val="24"/>
              </w:rPr>
              <w:t>Datorii aferente decontărilor cu bugetul</w:t>
            </w:r>
          </w:p>
        </w:tc>
        <w:tc>
          <w:tcPr>
            <w:tcW w:w="2603" w:type="dxa"/>
          </w:tcPr>
          <w:p w14:paraId="65F8B038" w14:textId="217F5EE0" w:rsidR="007B041A" w:rsidRPr="00902C42" w:rsidRDefault="00BF2686" w:rsidP="00F5186E">
            <w:pPr>
              <w:pStyle w:val="a9"/>
              <w:spacing w:line="360" w:lineRule="auto"/>
              <w:jc w:val="right"/>
              <w:rPr>
                <w:rFonts w:ascii="Onest" w:hAnsi="Onest"/>
                <w:sz w:val="24"/>
                <w:szCs w:val="24"/>
              </w:rPr>
            </w:pPr>
            <w:r w:rsidRPr="00902C42">
              <w:rPr>
                <w:rFonts w:ascii="Onest" w:hAnsi="Onest"/>
                <w:sz w:val="24"/>
                <w:szCs w:val="24"/>
              </w:rPr>
              <w:t>842,0</w:t>
            </w:r>
          </w:p>
        </w:tc>
      </w:tr>
      <w:tr w:rsidR="00902C42" w:rsidRPr="00902C42" w14:paraId="55AD9289" w14:textId="77777777" w:rsidTr="004327D9">
        <w:trPr>
          <w:trHeight w:val="284"/>
        </w:trPr>
        <w:tc>
          <w:tcPr>
            <w:tcW w:w="7826" w:type="dxa"/>
          </w:tcPr>
          <w:p w14:paraId="18F43068" w14:textId="77777777" w:rsidR="007B041A" w:rsidRPr="00902C42" w:rsidRDefault="007B041A" w:rsidP="00F5186E">
            <w:pPr>
              <w:pStyle w:val="a9"/>
              <w:spacing w:line="360" w:lineRule="auto"/>
              <w:jc w:val="both"/>
              <w:rPr>
                <w:rFonts w:ascii="Onest" w:hAnsi="Onest"/>
                <w:b/>
                <w:sz w:val="24"/>
                <w:szCs w:val="24"/>
              </w:rPr>
            </w:pPr>
            <w:r w:rsidRPr="00902C42">
              <w:rPr>
                <w:rFonts w:ascii="Onest" w:hAnsi="Onest"/>
                <w:b/>
                <w:sz w:val="24"/>
                <w:szCs w:val="24"/>
              </w:rPr>
              <w:t>Total</w:t>
            </w:r>
          </w:p>
        </w:tc>
        <w:tc>
          <w:tcPr>
            <w:tcW w:w="2603" w:type="dxa"/>
          </w:tcPr>
          <w:p w14:paraId="6AF1B4AF" w14:textId="41347846" w:rsidR="007B041A" w:rsidRPr="00902C42" w:rsidRDefault="005154DE" w:rsidP="001C70CA">
            <w:pPr>
              <w:pStyle w:val="a9"/>
              <w:spacing w:line="360" w:lineRule="auto"/>
              <w:jc w:val="right"/>
              <w:rPr>
                <w:rFonts w:ascii="Onest" w:hAnsi="Onest"/>
                <w:b/>
                <w:sz w:val="24"/>
                <w:szCs w:val="24"/>
              </w:rPr>
            </w:pPr>
            <w:r w:rsidRPr="00902C42">
              <w:rPr>
                <w:rFonts w:ascii="Onest" w:hAnsi="Onest"/>
                <w:b/>
                <w:sz w:val="24"/>
                <w:szCs w:val="24"/>
              </w:rPr>
              <w:t>2849</w:t>
            </w:r>
            <w:r w:rsidR="001C70CA">
              <w:rPr>
                <w:rFonts w:ascii="Onest" w:hAnsi="Onest"/>
                <w:b/>
                <w:sz w:val="24"/>
                <w:szCs w:val="24"/>
              </w:rPr>
              <w:t>6</w:t>
            </w:r>
            <w:r w:rsidRPr="00902C42">
              <w:rPr>
                <w:rFonts w:ascii="Onest" w:hAnsi="Onest"/>
                <w:b/>
                <w:sz w:val="24"/>
                <w:szCs w:val="24"/>
              </w:rPr>
              <w:t>,</w:t>
            </w:r>
            <w:r w:rsidR="001C70CA">
              <w:rPr>
                <w:rFonts w:ascii="Onest" w:hAnsi="Onest"/>
                <w:b/>
                <w:sz w:val="24"/>
                <w:szCs w:val="24"/>
              </w:rPr>
              <w:t>3</w:t>
            </w:r>
          </w:p>
        </w:tc>
      </w:tr>
    </w:tbl>
    <w:p w14:paraId="7EDB806F" w14:textId="77777777" w:rsidR="007B041A" w:rsidRPr="00902C42" w:rsidRDefault="007B041A" w:rsidP="007B041A">
      <w:pPr>
        <w:pStyle w:val="a9"/>
        <w:ind w:right="-36"/>
        <w:jc w:val="both"/>
        <w:rPr>
          <w:rFonts w:ascii="Onest" w:hAnsi="Onest"/>
          <w:sz w:val="24"/>
          <w:szCs w:val="24"/>
          <w:highlight w:val="green"/>
        </w:rPr>
      </w:pPr>
    </w:p>
    <w:p w14:paraId="45DB2D64" w14:textId="7FD8CD27" w:rsidR="007B041A" w:rsidRPr="00902C42" w:rsidRDefault="007B041A" w:rsidP="007B041A">
      <w:pPr>
        <w:pStyle w:val="a9"/>
        <w:ind w:left="-360" w:right="-36" w:firstLine="501"/>
        <w:jc w:val="both"/>
        <w:rPr>
          <w:rFonts w:ascii="Onest" w:hAnsi="Onest"/>
          <w:sz w:val="24"/>
          <w:szCs w:val="24"/>
        </w:rPr>
      </w:pPr>
      <w:r w:rsidRPr="00902C42">
        <w:rPr>
          <w:rFonts w:ascii="Onest" w:hAnsi="Onest"/>
          <w:sz w:val="24"/>
          <w:szCs w:val="24"/>
        </w:rPr>
        <w:t xml:space="preserve">Avansurile comanditarilor </w:t>
      </w:r>
      <w:r w:rsidR="00F40532" w:rsidRPr="00902C42">
        <w:rPr>
          <w:rFonts w:ascii="Onest" w:hAnsi="Onest"/>
          <w:sz w:val="24"/>
          <w:szCs w:val="24"/>
        </w:rPr>
        <w:t xml:space="preserve">rezidenți </w:t>
      </w:r>
      <w:r w:rsidRPr="00902C42">
        <w:rPr>
          <w:rFonts w:ascii="Onest" w:hAnsi="Onest"/>
          <w:sz w:val="24"/>
          <w:szCs w:val="24"/>
        </w:rPr>
        <w:t xml:space="preserve">privind prestarea serviciilor constituie – </w:t>
      </w:r>
      <w:r w:rsidR="00F40532" w:rsidRPr="00902C42">
        <w:rPr>
          <w:rFonts w:ascii="Onest" w:hAnsi="Onest"/>
          <w:sz w:val="24"/>
          <w:szCs w:val="24"/>
        </w:rPr>
        <w:t>15,9</w:t>
      </w:r>
      <w:r w:rsidRPr="00902C42">
        <w:rPr>
          <w:rFonts w:ascii="Onest" w:hAnsi="Onest"/>
          <w:sz w:val="24"/>
          <w:szCs w:val="24"/>
        </w:rPr>
        <w:t xml:space="preserve"> mii lei. Datoriile curente pentru bunuri și servicii prestate de către agenții economici rezidenți și nerezidenți Companiei constituie–</w:t>
      </w:r>
      <w:r w:rsidR="00553754">
        <w:rPr>
          <w:rFonts w:ascii="Onest" w:hAnsi="Onest"/>
          <w:i/>
          <w:sz w:val="24"/>
          <w:szCs w:val="24"/>
        </w:rPr>
        <w:t>12542</w:t>
      </w:r>
      <w:r w:rsidR="00C27FD9" w:rsidRPr="00902C42">
        <w:rPr>
          <w:rFonts w:ascii="Onest" w:hAnsi="Onest"/>
          <w:i/>
          <w:sz w:val="24"/>
          <w:szCs w:val="24"/>
        </w:rPr>
        <w:t>,</w:t>
      </w:r>
      <w:r w:rsidR="00553754">
        <w:rPr>
          <w:rFonts w:ascii="Onest" w:hAnsi="Onest"/>
          <w:i/>
          <w:sz w:val="24"/>
          <w:szCs w:val="24"/>
        </w:rPr>
        <w:t>3</w:t>
      </w:r>
      <w:r w:rsidRPr="00902C42">
        <w:rPr>
          <w:rFonts w:ascii="Onest" w:hAnsi="Onest"/>
          <w:i/>
          <w:sz w:val="24"/>
          <w:szCs w:val="24"/>
        </w:rPr>
        <w:t xml:space="preserve"> mii lei, </w:t>
      </w:r>
      <w:r w:rsidRPr="00902C42">
        <w:rPr>
          <w:rFonts w:ascii="Onest" w:hAnsi="Onest"/>
          <w:sz w:val="24"/>
          <w:szCs w:val="24"/>
        </w:rPr>
        <w:t>care includ:</w:t>
      </w:r>
    </w:p>
    <w:tbl>
      <w:tblPr>
        <w:tblW w:w="6216" w:type="dxa"/>
        <w:tblInd w:w="98" w:type="dxa"/>
        <w:tblLayout w:type="fixed"/>
        <w:tblLook w:val="0400" w:firstRow="0" w:lastRow="0" w:firstColumn="0" w:lastColumn="0" w:noHBand="0" w:noVBand="1"/>
      </w:tblPr>
      <w:tblGrid>
        <w:gridCol w:w="4860"/>
        <w:gridCol w:w="1356"/>
      </w:tblGrid>
      <w:tr w:rsidR="00902C42" w:rsidRPr="00902C42" w14:paraId="5099CC6B" w14:textId="77777777" w:rsidTr="00F5186E">
        <w:trPr>
          <w:trHeight w:val="300"/>
        </w:trPr>
        <w:tc>
          <w:tcPr>
            <w:tcW w:w="4860" w:type="dxa"/>
            <w:tcBorders>
              <w:top w:val="nil"/>
              <w:left w:val="nil"/>
              <w:bottom w:val="nil"/>
              <w:right w:val="nil"/>
            </w:tcBorders>
            <w:shd w:val="clear" w:color="auto" w:fill="auto"/>
            <w:vAlign w:val="bottom"/>
          </w:tcPr>
          <w:p w14:paraId="046933F7" w14:textId="77777777" w:rsidR="007B041A" w:rsidRPr="00902C42" w:rsidRDefault="007B041A" w:rsidP="00F5186E">
            <w:pPr>
              <w:rPr>
                <w:rFonts w:ascii="Onest" w:hAnsi="Onest"/>
                <w:b/>
                <w:i/>
                <w:sz w:val="24"/>
                <w:szCs w:val="24"/>
              </w:rPr>
            </w:pPr>
          </w:p>
          <w:p w14:paraId="52FB4E04" w14:textId="77777777" w:rsidR="007B041A" w:rsidRPr="00902C42" w:rsidRDefault="007B041A" w:rsidP="00F5186E">
            <w:pPr>
              <w:rPr>
                <w:rFonts w:ascii="Onest" w:hAnsi="Onest"/>
                <w:b/>
                <w:i/>
                <w:sz w:val="24"/>
                <w:szCs w:val="24"/>
              </w:rPr>
            </w:pPr>
            <w:r w:rsidRPr="00902C42">
              <w:rPr>
                <w:rFonts w:ascii="Onest" w:hAnsi="Onest"/>
                <w:b/>
                <w:i/>
                <w:sz w:val="24"/>
                <w:szCs w:val="24"/>
              </w:rPr>
              <w:t>bunuri</w:t>
            </w:r>
          </w:p>
        </w:tc>
        <w:tc>
          <w:tcPr>
            <w:tcW w:w="1356" w:type="dxa"/>
            <w:tcBorders>
              <w:top w:val="nil"/>
              <w:left w:val="nil"/>
              <w:bottom w:val="nil"/>
              <w:right w:val="nil"/>
            </w:tcBorders>
            <w:shd w:val="clear" w:color="auto" w:fill="auto"/>
            <w:vAlign w:val="bottom"/>
          </w:tcPr>
          <w:p w14:paraId="0DECCDA4" w14:textId="77777777" w:rsidR="007B041A" w:rsidRPr="00902C42" w:rsidRDefault="007B041A" w:rsidP="00F5186E">
            <w:pPr>
              <w:rPr>
                <w:rFonts w:ascii="Onest" w:hAnsi="Onest"/>
                <w:sz w:val="24"/>
                <w:szCs w:val="24"/>
              </w:rPr>
            </w:pPr>
          </w:p>
        </w:tc>
      </w:tr>
      <w:tr w:rsidR="00902C42" w:rsidRPr="00902C42" w14:paraId="1AF29D55" w14:textId="77777777" w:rsidTr="00F5186E">
        <w:trPr>
          <w:trHeight w:val="300"/>
        </w:trPr>
        <w:tc>
          <w:tcPr>
            <w:tcW w:w="4860" w:type="dxa"/>
            <w:tcBorders>
              <w:top w:val="nil"/>
              <w:left w:val="nil"/>
              <w:bottom w:val="nil"/>
              <w:right w:val="nil"/>
            </w:tcBorders>
            <w:shd w:val="clear" w:color="auto" w:fill="auto"/>
            <w:vAlign w:val="bottom"/>
          </w:tcPr>
          <w:p w14:paraId="3743F56B" w14:textId="77777777" w:rsidR="007B041A" w:rsidRPr="00902C42" w:rsidRDefault="007B041A" w:rsidP="00F5186E">
            <w:pPr>
              <w:rPr>
                <w:rFonts w:ascii="Onest" w:hAnsi="Onest"/>
                <w:sz w:val="24"/>
                <w:szCs w:val="24"/>
              </w:rPr>
            </w:pPr>
            <w:r w:rsidRPr="00902C42">
              <w:rPr>
                <w:rFonts w:ascii="Onest" w:hAnsi="Onest"/>
                <w:sz w:val="24"/>
                <w:szCs w:val="24"/>
              </w:rPr>
              <w:t>echipament TV/RD</w:t>
            </w:r>
          </w:p>
        </w:tc>
        <w:tc>
          <w:tcPr>
            <w:tcW w:w="1356" w:type="dxa"/>
            <w:tcBorders>
              <w:top w:val="nil"/>
              <w:left w:val="nil"/>
              <w:bottom w:val="nil"/>
              <w:right w:val="nil"/>
            </w:tcBorders>
            <w:shd w:val="clear" w:color="auto" w:fill="auto"/>
            <w:vAlign w:val="bottom"/>
          </w:tcPr>
          <w:p w14:paraId="452AEDD3" w14:textId="33239E40" w:rsidR="007B041A" w:rsidRPr="00902C42" w:rsidRDefault="00C27FD9" w:rsidP="00F5186E">
            <w:pPr>
              <w:jc w:val="right"/>
              <w:rPr>
                <w:rFonts w:ascii="Onest" w:hAnsi="Onest"/>
                <w:sz w:val="24"/>
                <w:szCs w:val="24"/>
              </w:rPr>
            </w:pPr>
            <w:r w:rsidRPr="00902C42">
              <w:rPr>
                <w:rFonts w:ascii="Onest" w:hAnsi="Onest"/>
                <w:sz w:val="24"/>
                <w:szCs w:val="24"/>
              </w:rPr>
              <w:t>5090,3</w:t>
            </w:r>
          </w:p>
        </w:tc>
      </w:tr>
      <w:tr w:rsidR="00902C42" w:rsidRPr="00902C42" w14:paraId="3A880319" w14:textId="77777777" w:rsidTr="00F5186E">
        <w:trPr>
          <w:trHeight w:val="300"/>
        </w:trPr>
        <w:tc>
          <w:tcPr>
            <w:tcW w:w="4860" w:type="dxa"/>
            <w:tcBorders>
              <w:top w:val="nil"/>
              <w:left w:val="nil"/>
              <w:bottom w:val="nil"/>
              <w:right w:val="nil"/>
            </w:tcBorders>
            <w:shd w:val="clear" w:color="auto" w:fill="auto"/>
            <w:vAlign w:val="bottom"/>
          </w:tcPr>
          <w:p w14:paraId="688A8C02" w14:textId="77777777" w:rsidR="007B041A" w:rsidRPr="00902C42" w:rsidRDefault="007B041A" w:rsidP="00F5186E">
            <w:pPr>
              <w:rPr>
                <w:rFonts w:ascii="Onest" w:hAnsi="Onest"/>
                <w:sz w:val="24"/>
                <w:szCs w:val="24"/>
              </w:rPr>
            </w:pPr>
            <w:r w:rsidRPr="00902C42">
              <w:rPr>
                <w:rFonts w:ascii="Onest" w:hAnsi="Onest"/>
                <w:sz w:val="24"/>
                <w:szCs w:val="24"/>
              </w:rPr>
              <w:t>combustibil</w:t>
            </w:r>
          </w:p>
        </w:tc>
        <w:tc>
          <w:tcPr>
            <w:tcW w:w="1356" w:type="dxa"/>
            <w:tcBorders>
              <w:top w:val="nil"/>
              <w:left w:val="nil"/>
              <w:bottom w:val="nil"/>
              <w:right w:val="nil"/>
            </w:tcBorders>
            <w:shd w:val="clear" w:color="auto" w:fill="auto"/>
            <w:vAlign w:val="bottom"/>
          </w:tcPr>
          <w:p w14:paraId="262A2988" w14:textId="12EC3346" w:rsidR="007B041A" w:rsidRPr="00902C42" w:rsidRDefault="00892F8F" w:rsidP="00F5186E">
            <w:pPr>
              <w:jc w:val="right"/>
              <w:rPr>
                <w:rFonts w:ascii="Onest" w:hAnsi="Onest"/>
                <w:sz w:val="24"/>
                <w:szCs w:val="24"/>
              </w:rPr>
            </w:pPr>
            <w:r w:rsidRPr="00902C42">
              <w:rPr>
                <w:rFonts w:ascii="Onest" w:hAnsi="Onest"/>
                <w:sz w:val="24"/>
                <w:szCs w:val="24"/>
              </w:rPr>
              <w:t>39,6</w:t>
            </w:r>
          </w:p>
        </w:tc>
      </w:tr>
      <w:tr w:rsidR="00902C42" w:rsidRPr="00902C42" w14:paraId="58FE35F4" w14:textId="77777777" w:rsidTr="00F5186E">
        <w:trPr>
          <w:trHeight w:val="300"/>
        </w:trPr>
        <w:tc>
          <w:tcPr>
            <w:tcW w:w="4860" w:type="dxa"/>
            <w:tcBorders>
              <w:top w:val="nil"/>
              <w:left w:val="nil"/>
              <w:bottom w:val="nil"/>
              <w:right w:val="nil"/>
            </w:tcBorders>
            <w:shd w:val="clear" w:color="auto" w:fill="auto"/>
            <w:vAlign w:val="bottom"/>
          </w:tcPr>
          <w:p w14:paraId="0EEBB4DF" w14:textId="77777777" w:rsidR="005F7482" w:rsidRPr="00902C42" w:rsidRDefault="005F7482" w:rsidP="00F5186E">
            <w:pPr>
              <w:rPr>
                <w:rFonts w:ascii="Onest" w:hAnsi="Onest"/>
                <w:sz w:val="24"/>
                <w:szCs w:val="24"/>
              </w:rPr>
            </w:pPr>
            <w:r w:rsidRPr="00902C42">
              <w:rPr>
                <w:rFonts w:ascii="Onest" w:hAnsi="Onest"/>
                <w:sz w:val="24"/>
                <w:szCs w:val="24"/>
              </w:rPr>
              <w:t>Alte bunuri</w:t>
            </w:r>
          </w:p>
        </w:tc>
        <w:tc>
          <w:tcPr>
            <w:tcW w:w="1356" w:type="dxa"/>
            <w:tcBorders>
              <w:top w:val="nil"/>
              <w:left w:val="nil"/>
              <w:bottom w:val="nil"/>
              <w:right w:val="nil"/>
            </w:tcBorders>
            <w:shd w:val="clear" w:color="auto" w:fill="auto"/>
            <w:vAlign w:val="bottom"/>
          </w:tcPr>
          <w:p w14:paraId="038679E0" w14:textId="5425FC17" w:rsidR="005F7482" w:rsidRPr="00902C42" w:rsidRDefault="008940EA" w:rsidP="002701F7">
            <w:pPr>
              <w:jc w:val="right"/>
              <w:rPr>
                <w:rFonts w:ascii="Onest" w:hAnsi="Onest"/>
                <w:sz w:val="24"/>
                <w:szCs w:val="24"/>
              </w:rPr>
            </w:pPr>
            <w:r w:rsidRPr="00902C42">
              <w:rPr>
                <w:rFonts w:ascii="Onest" w:hAnsi="Onest"/>
                <w:sz w:val="24"/>
                <w:szCs w:val="24"/>
              </w:rPr>
              <w:t>59</w:t>
            </w:r>
            <w:r w:rsidR="002701F7">
              <w:rPr>
                <w:rFonts w:ascii="Onest" w:hAnsi="Onest"/>
                <w:sz w:val="24"/>
                <w:szCs w:val="24"/>
              </w:rPr>
              <w:t>1</w:t>
            </w:r>
            <w:r w:rsidRPr="00902C42">
              <w:rPr>
                <w:rFonts w:ascii="Onest" w:hAnsi="Onest"/>
                <w:sz w:val="24"/>
                <w:szCs w:val="24"/>
              </w:rPr>
              <w:t>,</w:t>
            </w:r>
            <w:r w:rsidR="002701F7">
              <w:rPr>
                <w:rFonts w:ascii="Onest" w:hAnsi="Onest"/>
                <w:sz w:val="24"/>
                <w:szCs w:val="24"/>
              </w:rPr>
              <w:t>3</w:t>
            </w:r>
            <w:bookmarkStart w:id="1" w:name="_GoBack"/>
            <w:bookmarkEnd w:id="1"/>
          </w:p>
        </w:tc>
      </w:tr>
      <w:tr w:rsidR="00902C42" w:rsidRPr="00902C42" w14:paraId="6B846250" w14:textId="77777777" w:rsidTr="00F5186E">
        <w:trPr>
          <w:trHeight w:val="300"/>
        </w:trPr>
        <w:tc>
          <w:tcPr>
            <w:tcW w:w="4860" w:type="dxa"/>
            <w:tcBorders>
              <w:top w:val="nil"/>
              <w:left w:val="nil"/>
              <w:bottom w:val="nil"/>
              <w:right w:val="nil"/>
            </w:tcBorders>
            <w:shd w:val="clear" w:color="auto" w:fill="auto"/>
            <w:vAlign w:val="bottom"/>
          </w:tcPr>
          <w:p w14:paraId="2B68B898" w14:textId="77777777" w:rsidR="007B041A" w:rsidRPr="00902C42" w:rsidRDefault="007B041A" w:rsidP="00F5186E">
            <w:pPr>
              <w:rPr>
                <w:rFonts w:ascii="Onest" w:hAnsi="Onest"/>
                <w:b/>
                <w:i/>
                <w:sz w:val="24"/>
                <w:szCs w:val="24"/>
              </w:rPr>
            </w:pPr>
            <w:r w:rsidRPr="00902C42">
              <w:rPr>
                <w:rFonts w:ascii="Onest" w:hAnsi="Onest"/>
                <w:b/>
                <w:i/>
                <w:sz w:val="24"/>
                <w:szCs w:val="24"/>
              </w:rPr>
              <w:t>servicii</w:t>
            </w:r>
          </w:p>
        </w:tc>
        <w:tc>
          <w:tcPr>
            <w:tcW w:w="1356" w:type="dxa"/>
            <w:tcBorders>
              <w:top w:val="nil"/>
              <w:left w:val="nil"/>
              <w:bottom w:val="nil"/>
              <w:right w:val="nil"/>
            </w:tcBorders>
            <w:shd w:val="clear" w:color="auto" w:fill="auto"/>
            <w:vAlign w:val="bottom"/>
          </w:tcPr>
          <w:p w14:paraId="6B7E68B9" w14:textId="77777777" w:rsidR="007B041A" w:rsidRPr="00902C42" w:rsidRDefault="007B041A" w:rsidP="00F5186E">
            <w:pPr>
              <w:rPr>
                <w:rFonts w:ascii="Onest" w:hAnsi="Onest"/>
                <w:sz w:val="24"/>
                <w:szCs w:val="24"/>
              </w:rPr>
            </w:pPr>
          </w:p>
        </w:tc>
      </w:tr>
      <w:tr w:rsidR="00902C42" w:rsidRPr="00902C42" w14:paraId="3C7352C5" w14:textId="77777777" w:rsidTr="00F5186E">
        <w:trPr>
          <w:trHeight w:val="300"/>
        </w:trPr>
        <w:tc>
          <w:tcPr>
            <w:tcW w:w="4860" w:type="dxa"/>
            <w:tcBorders>
              <w:top w:val="nil"/>
              <w:left w:val="nil"/>
              <w:bottom w:val="nil"/>
              <w:right w:val="nil"/>
            </w:tcBorders>
            <w:shd w:val="clear" w:color="auto" w:fill="auto"/>
            <w:vAlign w:val="bottom"/>
          </w:tcPr>
          <w:p w14:paraId="20BC7C2E" w14:textId="77777777" w:rsidR="007B041A" w:rsidRPr="00902C42" w:rsidRDefault="007B041A" w:rsidP="00F5186E">
            <w:pPr>
              <w:rPr>
                <w:rFonts w:ascii="Onest" w:hAnsi="Onest"/>
                <w:sz w:val="24"/>
                <w:szCs w:val="24"/>
              </w:rPr>
            </w:pPr>
            <w:r w:rsidRPr="00902C42">
              <w:rPr>
                <w:rFonts w:ascii="Onest" w:hAnsi="Onest"/>
                <w:sz w:val="24"/>
                <w:szCs w:val="24"/>
              </w:rPr>
              <w:t>energie termică</w:t>
            </w:r>
          </w:p>
        </w:tc>
        <w:tc>
          <w:tcPr>
            <w:tcW w:w="1356" w:type="dxa"/>
            <w:tcBorders>
              <w:top w:val="nil"/>
              <w:left w:val="nil"/>
              <w:bottom w:val="nil"/>
              <w:right w:val="nil"/>
            </w:tcBorders>
            <w:shd w:val="clear" w:color="auto" w:fill="auto"/>
            <w:vAlign w:val="bottom"/>
          </w:tcPr>
          <w:p w14:paraId="79F4B93D" w14:textId="64CEE7A9" w:rsidR="007B041A" w:rsidRPr="00902C42" w:rsidRDefault="00CC4ED1" w:rsidP="00F5186E">
            <w:pPr>
              <w:jc w:val="right"/>
              <w:rPr>
                <w:rFonts w:ascii="Onest" w:hAnsi="Onest"/>
                <w:sz w:val="24"/>
                <w:szCs w:val="24"/>
              </w:rPr>
            </w:pPr>
            <w:r w:rsidRPr="00902C42">
              <w:rPr>
                <w:rFonts w:ascii="Onest" w:hAnsi="Onest"/>
                <w:sz w:val="24"/>
                <w:szCs w:val="24"/>
              </w:rPr>
              <w:t>1326,3</w:t>
            </w:r>
          </w:p>
        </w:tc>
      </w:tr>
      <w:tr w:rsidR="00902C42" w:rsidRPr="00902C42" w14:paraId="060DCB0D" w14:textId="77777777" w:rsidTr="00F5186E">
        <w:trPr>
          <w:trHeight w:val="300"/>
        </w:trPr>
        <w:tc>
          <w:tcPr>
            <w:tcW w:w="4860" w:type="dxa"/>
            <w:tcBorders>
              <w:top w:val="nil"/>
              <w:left w:val="nil"/>
              <w:bottom w:val="nil"/>
              <w:right w:val="nil"/>
            </w:tcBorders>
            <w:shd w:val="clear" w:color="auto" w:fill="auto"/>
            <w:vAlign w:val="bottom"/>
          </w:tcPr>
          <w:p w14:paraId="292B83F5" w14:textId="77777777" w:rsidR="007B041A" w:rsidRPr="00902C42" w:rsidRDefault="007B041A" w:rsidP="00F5186E">
            <w:pPr>
              <w:rPr>
                <w:rFonts w:ascii="Onest" w:hAnsi="Onest"/>
                <w:sz w:val="24"/>
                <w:szCs w:val="24"/>
              </w:rPr>
            </w:pPr>
            <w:r w:rsidRPr="00902C42">
              <w:rPr>
                <w:rFonts w:ascii="Onest" w:hAnsi="Onest"/>
                <w:sz w:val="24"/>
                <w:szCs w:val="24"/>
              </w:rPr>
              <w:t>servicii de comunicații</w:t>
            </w:r>
          </w:p>
        </w:tc>
        <w:tc>
          <w:tcPr>
            <w:tcW w:w="1356" w:type="dxa"/>
            <w:tcBorders>
              <w:top w:val="nil"/>
              <w:left w:val="nil"/>
              <w:bottom w:val="nil"/>
              <w:right w:val="nil"/>
            </w:tcBorders>
            <w:shd w:val="clear" w:color="auto" w:fill="auto"/>
            <w:vAlign w:val="bottom"/>
          </w:tcPr>
          <w:p w14:paraId="05721EA1" w14:textId="1642152D" w:rsidR="007B041A" w:rsidRPr="00902C42" w:rsidRDefault="00CC4ED1" w:rsidP="00F5186E">
            <w:pPr>
              <w:jc w:val="right"/>
              <w:rPr>
                <w:rFonts w:ascii="Onest" w:hAnsi="Onest"/>
                <w:sz w:val="24"/>
                <w:szCs w:val="24"/>
              </w:rPr>
            </w:pPr>
            <w:r w:rsidRPr="00902C42">
              <w:rPr>
                <w:rFonts w:ascii="Onest" w:hAnsi="Onest"/>
                <w:sz w:val="24"/>
                <w:szCs w:val="24"/>
              </w:rPr>
              <w:t>33,9</w:t>
            </w:r>
          </w:p>
        </w:tc>
      </w:tr>
      <w:tr w:rsidR="00902C42" w:rsidRPr="00902C42" w14:paraId="784743A7" w14:textId="77777777" w:rsidTr="00F5186E">
        <w:trPr>
          <w:trHeight w:val="300"/>
        </w:trPr>
        <w:tc>
          <w:tcPr>
            <w:tcW w:w="4860" w:type="dxa"/>
            <w:tcBorders>
              <w:top w:val="nil"/>
              <w:left w:val="nil"/>
              <w:bottom w:val="nil"/>
              <w:right w:val="nil"/>
            </w:tcBorders>
            <w:shd w:val="clear" w:color="auto" w:fill="auto"/>
            <w:vAlign w:val="bottom"/>
          </w:tcPr>
          <w:p w14:paraId="5A336CEA" w14:textId="77777777" w:rsidR="007B041A" w:rsidRPr="00902C42" w:rsidRDefault="007B041A" w:rsidP="00F5186E">
            <w:pPr>
              <w:rPr>
                <w:rFonts w:ascii="Onest" w:hAnsi="Onest"/>
                <w:sz w:val="24"/>
                <w:szCs w:val="24"/>
              </w:rPr>
            </w:pPr>
            <w:r w:rsidRPr="00902C42">
              <w:rPr>
                <w:rFonts w:ascii="Onest" w:hAnsi="Onest"/>
                <w:sz w:val="24"/>
                <w:szCs w:val="24"/>
              </w:rPr>
              <w:t>servicii de locațiune</w:t>
            </w:r>
          </w:p>
        </w:tc>
        <w:tc>
          <w:tcPr>
            <w:tcW w:w="1356" w:type="dxa"/>
            <w:tcBorders>
              <w:top w:val="nil"/>
              <w:left w:val="nil"/>
              <w:bottom w:val="nil"/>
              <w:right w:val="nil"/>
            </w:tcBorders>
            <w:shd w:val="clear" w:color="auto" w:fill="auto"/>
            <w:vAlign w:val="bottom"/>
          </w:tcPr>
          <w:p w14:paraId="01E639E2" w14:textId="09E5C33B" w:rsidR="007B041A" w:rsidRPr="00902C42" w:rsidRDefault="00CC4ED1" w:rsidP="00F5186E">
            <w:pPr>
              <w:jc w:val="right"/>
              <w:rPr>
                <w:rFonts w:ascii="Onest" w:hAnsi="Onest"/>
                <w:sz w:val="24"/>
                <w:szCs w:val="24"/>
              </w:rPr>
            </w:pPr>
            <w:r w:rsidRPr="00902C42">
              <w:rPr>
                <w:rFonts w:ascii="Onest" w:hAnsi="Onest"/>
                <w:sz w:val="24"/>
                <w:szCs w:val="24"/>
              </w:rPr>
              <w:t>4104,9</w:t>
            </w:r>
          </w:p>
        </w:tc>
      </w:tr>
      <w:tr w:rsidR="00902C42" w:rsidRPr="00902C42" w14:paraId="7D837CE0" w14:textId="77777777" w:rsidTr="00F5186E">
        <w:trPr>
          <w:trHeight w:val="300"/>
        </w:trPr>
        <w:tc>
          <w:tcPr>
            <w:tcW w:w="4860" w:type="dxa"/>
            <w:tcBorders>
              <w:top w:val="nil"/>
              <w:left w:val="nil"/>
              <w:bottom w:val="nil"/>
              <w:right w:val="nil"/>
            </w:tcBorders>
            <w:shd w:val="clear" w:color="auto" w:fill="auto"/>
            <w:vAlign w:val="bottom"/>
          </w:tcPr>
          <w:p w14:paraId="60FB527B" w14:textId="77777777" w:rsidR="007B041A" w:rsidRPr="00902C42" w:rsidRDefault="007B041A" w:rsidP="00F5186E">
            <w:pPr>
              <w:rPr>
                <w:rFonts w:ascii="Onest" w:hAnsi="Onest"/>
                <w:sz w:val="24"/>
                <w:szCs w:val="24"/>
              </w:rPr>
            </w:pPr>
            <w:r w:rsidRPr="00902C42">
              <w:rPr>
                <w:rFonts w:ascii="Onest" w:hAnsi="Onest"/>
                <w:sz w:val="24"/>
                <w:szCs w:val="24"/>
              </w:rPr>
              <w:t>alte servicii</w:t>
            </w:r>
          </w:p>
        </w:tc>
        <w:tc>
          <w:tcPr>
            <w:tcW w:w="1356" w:type="dxa"/>
            <w:tcBorders>
              <w:top w:val="nil"/>
              <w:left w:val="nil"/>
              <w:bottom w:val="nil"/>
              <w:right w:val="nil"/>
            </w:tcBorders>
            <w:shd w:val="clear" w:color="auto" w:fill="auto"/>
            <w:vAlign w:val="bottom"/>
          </w:tcPr>
          <w:p w14:paraId="24983059" w14:textId="33BAA661" w:rsidR="007B041A" w:rsidRPr="00902C42" w:rsidRDefault="008940EA" w:rsidP="00F5186E">
            <w:pPr>
              <w:jc w:val="right"/>
              <w:rPr>
                <w:rFonts w:ascii="Onest" w:hAnsi="Onest"/>
                <w:sz w:val="24"/>
                <w:szCs w:val="24"/>
              </w:rPr>
            </w:pPr>
            <w:r w:rsidRPr="00902C42">
              <w:rPr>
                <w:rFonts w:ascii="Onest" w:hAnsi="Onest"/>
                <w:sz w:val="24"/>
                <w:szCs w:val="24"/>
              </w:rPr>
              <w:t>664,</w:t>
            </w:r>
            <w:r w:rsidR="00EE0FA4" w:rsidRPr="00902C42">
              <w:rPr>
                <w:rFonts w:ascii="Onest" w:hAnsi="Onest"/>
                <w:sz w:val="24"/>
                <w:szCs w:val="24"/>
              </w:rPr>
              <w:t>4</w:t>
            </w:r>
          </w:p>
        </w:tc>
      </w:tr>
      <w:tr w:rsidR="00902C42" w:rsidRPr="00902C42" w14:paraId="21C10CD4" w14:textId="77777777" w:rsidTr="00F5186E">
        <w:trPr>
          <w:trHeight w:val="300"/>
        </w:trPr>
        <w:tc>
          <w:tcPr>
            <w:tcW w:w="4860" w:type="dxa"/>
            <w:tcBorders>
              <w:top w:val="nil"/>
              <w:left w:val="nil"/>
              <w:bottom w:val="nil"/>
              <w:right w:val="nil"/>
            </w:tcBorders>
            <w:shd w:val="clear" w:color="auto" w:fill="auto"/>
            <w:vAlign w:val="bottom"/>
          </w:tcPr>
          <w:p w14:paraId="385AA692" w14:textId="77777777" w:rsidR="007B041A" w:rsidRPr="00902C42" w:rsidRDefault="007B041A" w:rsidP="00F5186E">
            <w:pPr>
              <w:rPr>
                <w:rFonts w:ascii="Onest" w:hAnsi="Onest"/>
                <w:sz w:val="24"/>
                <w:szCs w:val="24"/>
              </w:rPr>
            </w:pPr>
            <w:r w:rsidRPr="00902C42">
              <w:rPr>
                <w:rFonts w:ascii="Onest" w:hAnsi="Onest"/>
                <w:sz w:val="24"/>
                <w:szCs w:val="24"/>
              </w:rPr>
              <w:t>drept de difuzare filme</w:t>
            </w:r>
          </w:p>
        </w:tc>
        <w:tc>
          <w:tcPr>
            <w:tcW w:w="1356" w:type="dxa"/>
            <w:tcBorders>
              <w:top w:val="nil"/>
              <w:left w:val="nil"/>
              <w:bottom w:val="nil"/>
              <w:right w:val="nil"/>
            </w:tcBorders>
            <w:shd w:val="clear" w:color="auto" w:fill="auto"/>
            <w:vAlign w:val="bottom"/>
          </w:tcPr>
          <w:p w14:paraId="08B4F8FF" w14:textId="6A56A474" w:rsidR="007B041A" w:rsidRPr="00902C42" w:rsidRDefault="00410AC7" w:rsidP="00F5186E">
            <w:pPr>
              <w:jc w:val="right"/>
              <w:rPr>
                <w:rFonts w:ascii="Onest" w:hAnsi="Onest"/>
                <w:sz w:val="24"/>
                <w:szCs w:val="24"/>
              </w:rPr>
            </w:pPr>
            <w:r w:rsidRPr="00902C42">
              <w:rPr>
                <w:rFonts w:ascii="Onest" w:hAnsi="Onest"/>
                <w:sz w:val="24"/>
                <w:szCs w:val="24"/>
              </w:rPr>
              <w:t>537,2</w:t>
            </w:r>
          </w:p>
        </w:tc>
      </w:tr>
      <w:tr w:rsidR="007B041A" w:rsidRPr="00902C42" w14:paraId="3A20BB2A" w14:textId="77777777" w:rsidTr="00F5186E">
        <w:trPr>
          <w:trHeight w:val="300"/>
        </w:trPr>
        <w:tc>
          <w:tcPr>
            <w:tcW w:w="4860" w:type="dxa"/>
            <w:tcBorders>
              <w:top w:val="nil"/>
              <w:left w:val="nil"/>
              <w:bottom w:val="nil"/>
              <w:right w:val="nil"/>
            </w:tcBorders>
            <w:shd w:val="clear" w:color="auto" w:fill="auto"/>
            <w:vAlign w:val="bottom"/>
          </w:tcPr>
          <w:p w14:paraId="0615F1B8" w14:textId="77777777" w:rsidR="007B041A" w:rsidRPr="00902C42" w:rsidRDefault="007B041A" w:rsidP="00F5186E">
            <w:pPr>
              <w:rPr>
                <w:rFonts w:ascii="Onest" w:hAnsi="Onest"/>
                <w:sz w:val="24"/>
                <w:szCs w:val="24"/>
              </w:rPr>
            </w:pPr>
            <w:r w:rsidRPr="00902C42">
              <w:rPr>
                <w:rFonts w:ascii="Onest" w:hAnsi="Onest"/>
                <w:sz w:val="24"/>
                <w:szCs w:val="24"/>
              </w:rPr>
              <w:t>cotizații în organizațiile internaționale</w:t>
            </w:r>
          </w:p>
        </w:tc>
        <w:tc>
          <w:tcPr>
            <w:tcW w:w="1356" w:type="dxa"/>
            <w:tcBorders>
              <w:top w:val="nil"/>
              <w:left w:val="nil"/>
              <w:bottom w:val="nil"/>
              <w:right w:val="nil"/>
            </w:tcBorders>
            <w:shd w:val="clear" w:color="auto" w:fill="auto"/>
            <w:vAlign w:val="bottom"/>
          </w:tcPr>
          <w:p w14:paraId="12E6C503" w14:textId="4A5BE295" w:rsidR="007B041A" w:rsidRPr="00902C42" w:rsidRDefault="007B041A" w:rsidP="00D921D4">
            <w:pPr>
              <w:jc w:val="right"/>
              <w:rPr>
                <w:rFonts w:ascii="Onest" w:hAnsi="Onest"/>
                <w:sz w:val="24"/>
                <w:szCs w:val="24"/>
              </w:rPr>
            </w:pPr>
            <w:r w:rsidRPr="00902C42">
              <w:rPr>
                <w:rFonts w:ascii="Onest" w:hAnsi="Onest"/>
                <w:sz w:val="24"/>
                <w:szCs w:val="24"/>
              </w:rPr>
              <w:t xml:space="preserve">        </w:t>
            </w:r>
            <w:r w:rsidR="00C27FD9" w:rsidRPr="00902C42">
              <w:rPr>
                <w:rFonts w:ascii="Onest" w:hAnsi="Onest"/>
                <w:sz w:val="24"/>
                <w:szCs w:val="24"/>
              </w:rPr>
              <w:t>154,4</w:t>
            </w:r>
          </w:p>
        </w:tc>
      </w:tr>
    </w:tbl>
    <w:p w14:paraId="0BC7161B" w14:textId="77777777" w:rsidR="00736937" w:rsidRDefault="00736937" w:rsidP="00E00101">
      <w:pPr>
        <w:ind w:left="-284" w:firstLine="284"/>
        <w:jc w:val="both"/>
        <w:rPr>
          <w:rFonts w:ascii="Onest" w:hAnsi="Onest"/>
          <w:sz w:val="24"/>
          <w:szCs w:val="24"/>
        </w:rPr>
      </w:pPr>
    </w:p>
    <w:p w14:paraId="14B90125" w14:textId="59E1A74D" w:rsidR="00D456F9" w:rsidRDefault="00736937" w:rsidP="00E00101">
      <w:pPr>
        <w:ind w:left="-284" w:firstLine="284"/>
        <w:jc w:val="both"/>
        <w:rPr>
          <w:rFonts w:ascii="Onest" w:hAnsi="Onest"/>
          <w:sz w:val="24"/>
          <w:szCs w:val="24"/>
        </w:rPr>
      </w:pPr>
      <w:r>
        <w:rPr>
          <w:rFonts w:ascii="Onest" w:hAnsi="Onest"/>
          <w:sz w:val="24"/>
          <w:szCs w:val="24"/>
        </w:rPr>
        <w:t xml:space="preserve">Datoriile menționate supra </w:t>
      </w:r>
      <w:r w:rsidRPr="00902C42">
        <w:rPr>
          <w:rFonts w:ascii="Onest" w:hAnsi="Onest"/>
          <w:sz w:val="24"/>
          <w:szCs w:val="24"/>
        </w:rPr>
        <w:t>reprezintă costul serviciilor prestate</w:t>
      </w:r>
      <w:r>
        <w:rPr>
          <w:rFonts w:ascii="Onest" w:hAnsi="Onest"/>
          <w:sz w:val="24"/>
          <w:szCs w:val="24"/>
        </w:rPr>
        <w:t xml:space="preserve">/bunurilor livrate </w:t>
      </w:r>
      <w:r w:rsidRPr="00902C42">
        <w:rPr>
          <w:rFonts w:ascii="Onest" w:hAnsi="Onest"/>
          <w:sz w:val="24"/>
          <w:szCs w:val="24"/>
        </w:rPr>
        <w:t>Companie</w:t>
      </w:r>
      <w:r>
        <w:rPr>
          <w:rFonts w:ascii="Onest" w:hAnsi="Onest"/>
          <w:sz w:val="24"/>
          <w:szCs w:val="24"/>
        </w:rPr>
        <w:t>i</w:t>
      </w:r>
      <w:r w:rsidRPr="00902C42">
        <w:rPr>
          <w:rFonts w:ascii="Onest" w:hAnsi="Onest"/>
          <w:sz w:val="24"/>
          <w:szCs w:val="24"/>
        </w:rPr>
        <w:t xml:space="preserve"> </w:t>
      </w:r>
      <w:r w:rsidR="00193B0C">
        <w:rPr>
          <w:rFonts w:ascii="Onest" w:hAnsi="Onest"/>
          <w:sz w:val="24"/>
          <w:szCs w:val="24"/>
        </w:rPr>
        <w:t>în perioada</w:t>
      </w:r>
      <w:r w:rsidRPr="00902C42">
        <w:rPr>
          <w:rFonts w:ascii="Onest" w:hAnsi="Onest"/>
          <w:sz w:val="24"/>
          <w:szCs w:val="24"/>
        </w:rPr>
        <w:t xml:space="preserve"> lun</w:t>
      </w:r>
      <w:r w:rsidR="001564BE">
        <w:rPr>
          <w:rFonts w:ascii="Onest" w:hAnsi="Onest"/>
          <w:sz w:val="24"/>
          <w:szCs w:val="24"/>
        </w:rPr>
        <w:t>ilor octombrie -</w:t>
      </w:r>
      <w:r>
        <w:rPr>
          <w:rFonts w:ascii="Onest" w:hAnsi="Onest"/>
          <w:sz w:val="24"/>
          <w:szCs w:val="24"/>
        </w:rPr>
        <w:t xml:space="preserve"> </w:t>
      </w:r>
      <w:r w:rsidRPr="00902C42">
        <w:rPr>
          <w:rFonts w:ascii="Onest" w:hAnsi="Onest"/>
          <w:sz w:val="24"/>
          <w:szCs w:val="24"/>
        </w:rPr>
        <w:t>decembrie 2025</w:t>
      </w:r>
      <w:r>
        <w:rPr>
          <w:rFonts w:ascii="Onest" w:hAnsi="Onest"/>
          <w:sz w:val="24"/>
          <w:szCs w:val="24"/>
        </w:rPr>
        <w:t>, iar achitarea va fi efectuată pe parcursul primului trimestru al anului 2026.</w:t>
      </w:r>
    </w:p>
    <w:p w14:paraId="3193887E" w14:textId="77777777" w:rsidR="001564BE" w:rsidRPr="00902C42" w:rsidRDefault="001564BE" w:rsidP="00E00101">
      <w:pPr>
        <w:ind w:left="-284" w:firstLine="284"/>
        <w:jc w:val="both"/>
        <w:rPr>
          <w:rFonts w:ascii="Onest" w:hAnsi="Onest"/>
          <w:sz w:val="24"/>
          <w:szCs w:val="24"/>
        </w:rPr>
      </w:pPr>
    </w:p>
    <w:p w14:paraId="186D957A" w14:textId="6E26D777" w:rsidR="008646B0" w:rsidRDefault="007B041A" w:rsidP="00E00101">
      <w:pPr>
        <w:ind w:left="-284" w:firstLine="284"/>
        <w:jc w:val="both"/>
        <w:rPr>
          <w:rFonts w:ascii="Onest" w:hAnsi="Onest"/>
          <w:sz w:val="24"/>
          <w:szCs w:val="24"/>
        </w:rPr>
      </w:pPr>
      <w:r w:rsidRPr="00902C42">
        <w:rPr>
          <w:rFonts w:ascii="Onest" w:hAnsi="Onest"/>
          <w:sz w:val="24"/>
          <w:szCs w:val="24"/>
        </w:rPr>
        <w:t xml:space="preserve">* În conformitate cu prevederile Legii contabilității și raportării financiare nr. 287 din 15.12.2017, instituțiile publice și celelalte entități ai căror conducători au calitatea de executori de buget întocmesc și prezintă rapoarte financiare la organele centrale de specialitate ale administrației publice, în conformitate cu termenele și periodicitatea stabilite de acestea. Drept urmare datele specificate în raport pot </w:t>
      </w:r>
      <w:r w:rsidR="007D6B2D">
        <w:rPr>
          <w:rFonts w:ascii="Onest" w:hAnsi="Onest"/>
          <w:sz w:val="24"/>
          <w:szCs w:val="24"/>
        </w:rPr>
        <w:t>fi supuse unor</w:t>
      </w:r>
      <w:r w:rsidRPr="00902C42">
        <w:rPr>
          <w:rFonts w:ascii="Onest" w:hAnsi="Onest"/>
          <w:sz w:val="24"/>
          <w:szCs w:val="24"/>
        </w:rPr>
        <w:t xml:space="preserve"> modificări.</w:t>
      </w:r>
    </w:p>
    <w:sectPr w:rsidR="008646B0" w:rsidSect="00707E24">
      <w:footerReference w:type="default" r:id="rId11"/>
      <w:pgSz w:w="12240" w:h="15840"/>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2892B" w14:textId="77777777" w:rsidR="00D02FA1" w:rsidRDefault="00D02FA1" w:rsidP="007730D2">
      <w:r>
        <w:separator/>
      </w:r>
    </w:p>
  </w:endnote>
  <w:endnote w:type="continuationSeparator" w:id="0">
    <w:p w14:paraId="16859D29" w14:textId="77777777" w:rsidR="00D02FA1" w:rsidRDefault="00D02FA1" w:rsidP="00773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nest">
    <w:panose1 w:val="00000000000000000000"/>
    <w:charset w:val="CC"/>
    <w:family w:val="auto"/>
    <w:pitch w:val="variable"/>
    <w:sig w:usb0="A000026F" w:usb1="0000806A" w:usb2="00000000" w:usb3="00000000" w:csb0="00000097" w:csb1="00000000"/>
  </w:font>
  <w:font w:name="Arial CYR">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638440"/>
      <w:docPartObj>
        <w:docPartGallery w:val="Page Numbers (Bottom of Page)"/>
        <w:docPartUnique/>
      </w:docPartObj>
    </w:sdtPr>
    <w:sdtEndPr>
      <w:rPr>
        <w:noProof/>
      </w:rPr>
    </w:sdtEndPr>
    <w:sdtContent>
      <w:p w14:paraId="38E780A7" w14:textId="2E15BBFC" w:rsidR="00D55D94" w:rsidRDefault="00D55D94">
        <w:pPr>
          <w:pStyle w:val="af2"/>
          <w:jc w:val="right"/>
        </w:pPr>
        <w:r>
          <w:fldChar w:fldCharType="begin"/>
        </w:r>
        <w:r>
          <w:instrText xml:space="preserve"> PAGE   \* MERGEFORMAT </w:instrText>
        </w:r>
        <w:r>
          <w:fldChar w:fldCharType="separate"/>
        </w:r>
        <w:r w:rsidR="002701F7">
          <w:rPr>
            <w:noProof/>
          </w:rPr>
          <w:t>14</w:t>
        </w:r>
        <w:r>
          <w:rPr>
            <w:noProof/>
          </w:rPr>
          <w:fldChar w:fldCharType="end"/>
        </w:r>
      </w:p>
    </w:sdtContent>
  </w:sdt>
  <w:p w14:paraId="2F4C2C84" w14:textId="77777777" w:rsidR="00D55D94" w:rsidRDefault="00D55D94">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62EA9" w14:textId="77777777" w:rsidR="00D02FA1" w:rsidRDefault="00D02FA1" w:rsidP="007730D2">
      <w:r>
        <w:separator/>
      </w:r>
    </w:p>
  </w:footnote>
  <w:footnote w:type="continuationSeparator" w:id="0">
    <w:p w14:paraId="1B0C65B3" w14:textId="77777777" w:rsidR="00D02FA1" w:rsidRDefault="00D02FA1" w:rsidP="007730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3046C"/>
    <w:multiLevelType w:val="hybridMultilevel"/>
    <w:tmpl w:val="91644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831A0B"/>
    <w:multiLevelType w:val="hybridMultilevel"/>
    <w:tmpl w:val="4CB8C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452A4E"/>
    <w:multiLevelType w:val="hybridMultilevel"/>
    <w:tmpl w:val="25F0C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0A8484E"/>
    <w:multiLevelType w:val="multilevel"/>
    <w:tmpl w:val="3AECE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2BC2253"/>
    <w:multiLevelType w:val="hybridMultilevel"/>
    <w:tmpl w:val="20443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E355845"/>
    <w:multiLevelType w:val="hybridMultilevel"/>
    <w:tmpl w:val="C0B6B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E52C5D"/>
    <w:multiLevelType w:val="hybridMultilevel"/>
    <w:tmpl w:val="91DE9BEE"/>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68985290"/>
    <w:multiLevelType w:val="hybridMultilevel"/>
    <w:tmpl w:val="2912F3E4"/>
    <w:lvl w:ilvl="0" w:tplc="041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699671FB"/>
    <w:multiLevelType w:val="hybridMultilevel"/>
    <w:tmpl w:val="22322C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6C01441E"/>
    <w:multiLevelType w:val="hybridMultilevel"/>
    <w:tmpl w:val="FBB61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4"/>
  </w:num>
  <w:num w:numId="4">
    <w:abstractNumId w:val="1"/>
  </w:num>
  <w:num w:numId="5">
    <w:abstractNumId w:val="2"/>
  </w:num>
  <w:num w:numId="6">
    <w:abstractNumId w:val="5"/>
  </w:num>
  <w:num w:numId="7">
    <w:abstractNumId w:val="3"/>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41A"/>
    <w:rsid w:val="00000F94"/>
    <w:rsid w:val="00001C9E"/>
    <w:rsid w:val="00003A77"/>
    <w:rsid w:val="00010065"/>
    <w:rsid w:val="00012768"/>
    <w:rsid w:val="000165F6"/>
    <w:rsid w:val="0001680D"/>
    <w:rsid w:val="000218DB"/>
    <w:rsid w:val="00021DBB"/>
    <w:rsid w:val="00023485"/>
    <w:rsid w:val="00026534"/>
    <w:rsid w:val="00031D3C"/>
    <w:rsid w:val="00033655"/>
    <w:rsid w:val="00041DB5"/>
    <w:rsid w:val="00045040"/>
    <w:rsid w:val="00045423"/>
    <w:rsid w:val="000457E1"/>
    <w:rsid w:val="00050570"/>
    <w:rsid w:val="00050A5E"/>
    <w:rsid w:val="00051108"/>
    <w:rsid w:val="00051186"/>
    <w:rsid w:val="00053D4A"/>
    <w:rsid w:val="0005686B"/>
    <w:rsid w:val="00056D7D"/>
    <w:rsid w:val="00065FC5"/>
    <w:rsid w:val="00066581"/>
    <w:rsid w:val="00066D1C"/>
    <w:rsid w:val="00071F02"/>
    <w:rsid w:val="0007515C"/>
    <w:rsid w:val="000810D6"/>
    <w:rsid w:val="00086561"/>
    <w:rsid w:val="000867D4"/>
    <w:rsid w:val="00087E7E"/>
    <w:rsid w:val="00091A0D"/>
    <w:rsid w:val="00092777"/>
    <w:rsid w:val="00094398"/>
    <w:rsid w:val="00094E1A"/>
    <w:rsid w:val="000964E4"/>
    <w:rsid w:val="000A1E7D"/>
    <w:rsid w:val="000A2146"/>
    <w:rsid w:val="000A3452"/>
    <w:rsid w:val="000A5545"/>
    <w:rsid w:val="000A6797"/>
    <w:rsid w:val="000A7A15"/>
    <w:rsid w:val="000B3466"/>
    <w:rsid w:val="000B561D"/>
    <w:rsid w:val="000B5FF2"/>
    <w:rsid w:val="000C0511"/>
    <w:rsid w:val="000C213F"/>
    <w:rsid w:val="000C2359"/>
    <w:rsid w:val="000C5D9F"/>
    <w:rsid w:val="000C6573"/>
    <w:rsid w:val="000C72AC"/>
    <w:rsid w:val="000D049C"/>
    <w:rsid w:val="000D2FCE"/>
    <w:rsid w:val="000D3911"/>
    <w:rsid w:val="000D4FFC"/>
    <w:rsid w:val="000E79D1"/>
    <w:rsid w:val="000E7E49"/>
    <w:rsid w:val="000F18FB"/>
    <w:rsid w:val="000F283B"/>
    <w:rsid w:val="000F372D"/>
    <w:rsid w:val="000F3FD2"/>
    <w:rsid w:val="000F5B2F"/>
    <w:rsid w:val="001059B1"/>
    <w:rsid w:val="001059F8"/>
    <w:rsid w:val="00105D13"/>
    <w:rsid w:val="00111362"/>
    <w:rsid w:val="001119F7"/>
    <w:rsid w:val="00112F68"/>
    <w:rsid w:val="0011592F"/>
    <w:rsid w:val="00126E91"/>
    <w:rsid w:val="00131AD9"/>
    <w:rsid w:val="001333A9"/>
    <w:rsid w:val="001336A1"/>
    <w:rsid w:val="00136552"/>
    <w:rsid w:val="0014140C"/>
    <w:rsid w:val="00142286"/>
    <w:rsid w:val="00142F42"/>
    <w:rsid w:val="00145302"/>
    <w:rsid w:val="00147E8D"/>
    <w:rsid w:val="00151F67"/>
    <w:rsid w:val="00155FF2"/>
    <w:rsid w:val="001564BE"/>
    <w:rsid w:val="00163E39"/>
    <w:rsid w:val="00165A5D"/>
    <w:rsid w:val="00165E88"/>
    <w:rsid w:val="001703D6"/>
    <w:rsid w:val="00171711"/>
    <w:rsid w:val="00174D72"/>
    <w:rsid w:val="00176AFA"/>
    <w:rsid w:val="00177BD1"/>
    <w:rsid w:val="00177CFC"/>
    <w:rsid w:val="0018289E"/>
    <w:rsid w:val="00185D31"/>
    <w:rsid w:val="00186591"/>
    <w:rsid w:val="00193B0C"/>
    <w:rsid w:val="00193F26"/>
    <w:rsid w:val="001941B5"/>
    <w:rsid w:val="00197611"/>
    <w:rsid w:val="001A0C4E"/>
    <w:rsid w:val="001A4F21"/>
    <w:rsid w:val="001B18BB"/>
    <w:rsid w:val="001B4390"/>
    <w:rsid w:val="001B56FC"/>
    <w:rsid w:val="001C6A2D"/>
    <w:rsid w:val="001C70CA"/>
    <w:rsid w:val="001C772F"/>
    <w:rsid w:val="001D2C0E"/>
    <w:rsid w:val="001D3F05"/>
    <w:rsid w:val="001D64AF"/>
    <w:rsid w:val="001D6789"/>
    <w:rsid w:val="001D761B"/>
    <w:rsid w:val="001E11AF"/>
    <w:rsid w:val="001E17A6"/>
    <w:rsid w:val="001E6470"/>
    <w:rsid w:val="001F130E"/>
    <w:rsid w:val="001F58D1"/>
    <w:rsid w:val="001F769B"/>
    <w:rsid w:val="00201071"/>
    <w:rsid w:val="00202808"/>
    <w:rsid w:val="00204A86"/>
    <w:rsid w:val="00205C4D"/>
    <w:rsid w:val="00211DF2"/>
    <w:rsid w:val="002127EB"/>
    <w:rsid w:val="00220DF5"/>
    <w:rsid w:val="00236AAA"/>
    <w:rsid w:val="00242BB0"/>
    <w:rsid w:val="002430FA"/>
    <w:rsid w:val="00245860"/>
    <w:rsid w:val="002472DA"/>
    <w:rsid w:val="00251B86"/>
    <w:rsid w:val="002522A6"/>
    <w:rsid w:val="0025264E"/>
    <w:rsid w:val="00253553"/>
    <w:rsid w:val="00253B30"/>
    <w:rsid w:val="00255F28"/>
    <w:rsid w:val="0025729D"/>
    <w:rsid w:val="00257559"/>
    <w:rsid w:val="00260FA9"/>
    <w:rsid w:val="0026176F"/>
    <w:rsid w:val="00263F59"/>
    <w:rsid w:val="00266D55"/>
    <w:rsid w:val="00270105"/>
    <w:rsid w:val="002701F7"/>
    <w:rsid w:val="00272667"/>
    <w:rsid w:val="0028264F"/>
    <w:rsid w:val="00285892"/>
    <w:rsid w:val="0029327C"/>
    <w:rsid w:val="002A0CE0"/>
    <w:rsid w:val="002A2F7C"/>
    <w:rsid w:val="002A41A6"/>
    <w:rsid w:val="002B2056"/>
    <w:rsid w:val="002B3B99"/>
    <w:rsid w:val="002B6028"/>
    <w:rsid w:val="002B6F12"/>
    <w:rsid w:val="002C023F"/>
    <w:rsid w:val="002C158D"/>
    <w:rsid w:val="002C19DA"/>
    <w:rsid w:val="002C6950"/>
    <w:rsid w:val="002D19AA"/>
    <w:rsid w:val="002D1D22"/>
    <w:rsid w:val="002D3DB9"/>
    <w:rsid w:val="002D7991"/>
    <w:rsid w:val="002E1845"/>
    <w:rsid w:val="002E2BFE"/>
    <w:rsid w:val="002E485C"/>
    <w:rsid w:val="002E5054"/>
    <w:rsid w:val="002F0995"/>
    <w:rsid w:val="002F0FDF"/>
    <w:rsid w:val="002F138C"/>
    <w:rsid w:val="002F78D3"/>
    <w:rsid w:val="003003CD"/>
    <w:rsid w:val="0030042D"/>
    <w:rsid w:val="00304AB1"/>
    <w:rsid w:val="003073E4"/>
    <w:rsid w:val="00307BED"/>
    <w:rsid w:val="00310FD5"/>
    <w:rsid w:val="0032105A"/>
    <w:rsid w:val="003227B2"/>
    <w:rsid w:val="00324042"/>
    <w:rsid w:val="00324E72"/>
    <w:rsid w:val="00330844"/>
    <w:rsid w:val="00333AE5"/>
    <w:rsid w:val="00335EAF"/>
    <w:rsid w:val="00342674"/>
    <w:rsid w:val="0034705D"/>
    <w:rsid w:val="0035080C"/>
    <w:rsid w:val="003520C9"/>
    <w:rsid w:val="00353146"/>
    <w:rsid w:val="003544E8"/>
    <w:rsid w:val="00361968"/>
    <w:rsid w:val="0036409F"/>
    <w:rsid w:val="00370861"/>
    <w:rsid w:val="00373998"/>
    <w:rsid w:val="00373BBF"/>
    <w:rsid w:val="003742C5"/>
    <w:rsid w:val="00376DBD"/>
    <w:rsid w:val="00377C62"/>
    <w:rsid w:val="00380DDA"/>
    <w:rsid w:val="003816BF"/>
    <w:rsid w:val="003872F9"/>
    <w:rsid w:val="0039034B"/>
    <w:rsid w:val="00390671"/>
    <w:rsid w:val="00390BC0"/>
    <w:rsid w:val="00391310"/>
    <w:rsid w:val="00391EBF"/>
    <w:rsid w:val="003A2CF4"/>
    <w:rsid w:val="003A3466"/>
    <w:rsid w:val="003A35B3"/>
    <w:rsid w:val="003A43F0"/>
    <w:rsid w:val="003A7C52"/>
    <w:rsid w:val="003B0E51"/>
    <w:rsid w:val="003B70E2"/>
    <w:rsid w:val="003C3E5D"/>
    <w:rsid w:val="003C451D"/>
    <w:rsid w:val="003C67BE"/>
    <w:rsid w:val="003D1922"/>
    <w:rsid w:val="003E161D"/>
    <w:rsid w:val="003E40A8"/>
    <w:rsid w:val="003E6998"/>
    <w:rsid w:val="003F258F"/>
    <w:rsid w:val="003F7CF8"/>
    <w:rsid w:val="00402E51"/>
    <w:rsid w:val="00403D55"/>
    <w:rsid w:val="0040416F"/>
    <w:rsid w:val="004048F8"/>
    <w:rsid w:val="00410AC7"/>
    <w:rsid w:val="00415518"/>
    <w:rsid w:val="00421856"/>
    <w:rsid w:val="004237CD"/>
    <w:rsid w:val="004260B5"/>
    <w:rsid w:val="0042691D"/>
    <w:rsid w:val="004275BE"/>
    <w:rsid w:val="00431767"/>
    <w:rsid w:val="004319AF"/>
    <w:rsid w:val="0043227D"/>
    <w:rsid w:val="004327D9"/>
    <w:rsid w:val="00432BBB"/>
    <w:rsid w:val="00432FB2"/>
    <w:rsid w:val="0043487B"/>
    <w:rsid w:val="00434D13"/>
    <w:rsid w:val="00435E08"/>
    <w:rsid w:val="00436DFD"/>
    <w:rsid w:val="00437F62"/>
    <w:rsid w:val="004404E8"/>
    <w:rsid w:val="00444071"/>
    <w:rsid w:val="004452C2"/>
    <w:rsid w:val="00445637"/>
    <w:rsid w:val="00450926"/>
    <w:rsid w:val="004535FF"/>
    <w:rsid w:val="00453D1A"/>
    <w:rsid w:val="00454285"/>
    <w:rsid w:val="00457089"/>
    <w:rsid w:val="00457ED6"/>
    <w:rsid w:val="00460D2D"/>
    <w:rsid w:val="00462845"/>
    <w:rsid w:val="00462D36"/>
    <w:rsid w:val="004670EB"/>
    <w:rsid w:val="004841E4"/>
    <w:rsid w:val="00487203"/>
    <w:rsid w:val="00487D32"/>
    <w:rsid w:val="00492F08"/>
    <w:rsid w:val="00493E14"/>
    <w:rsid w:val="0049599B"/>
    <w:rsid w:val="004A3306"/>
    <w:rsid w:val="004A41AC"/>
    <w:rsid w:val="004A4DA0"/>
    <w:rsid w:val="004A4DB3"/>
    <w:rsid w:val="004A6877"/>
    <w:rsid w:val="004B060F"/>
    <w:rsid w:val="004B1FB6"/>
    <w:rsid w:val="004B25F5"/>
    <w:rsid w:val="004B51B8"/>
    <w:rsid w:val="004B549C"/>
    <w:rsid w:val="004B7919"/>
    <w:rsid w:val="004C19DA"/>
    <w:rsid w:val="004C2578"/>
    <w:rsid w:val="004C47C4"/>
    <w:rsid w:val="004C5FD4"/>
    <w:rsid w:val="004C7D44"/>
    <w:rsid w:val="004D0A75"/>
    <w:rsid w:val="004D1220"/>
    <w:rsid w:val="004D2570"/>
    <w:rsid w:val="004D4932"/>
    <w:rsid w:val="004D72F8"/>
    <w:rsid w:val="004E08CF"/>
    <w:rsid w:val="004E5ED2"/>
    <w:rsid w:val="004F2515"/>
    <w:rsid w:val="004F3585"/>
    <w:rsid w:val="004F5AD2"/>
    <w:rsid w:val="004F63C7"/>
    <w:rsid w:val="004F73D8"/>
    <w:rsid w:val="00501651"/>
    <w:rsid w:val="0050193A"/>
    <w:rsid w:val="00504A1F"/>
    <w:rsid w:val="00511E7E"/>
    <w:rsid w:val="005154DE"/>
    <w:rsid w:val="00524964"/>
    <w:rsid w:val="00525040"/>
    <w:rsid w:val="0053031B"/>
    <w:rsid w:val="00532B2D"/>
    <w:rsid w:val="00533034"/>
    <w:rsid w:val="005338F4"/>
    <w:rsid w:val="00533B2C"/>
    <w:rsid w:val="00542F2B"/>
    <w:rsid w:val="00543623"/>
    <w:rsid w:val="00543E50"/>
    <w:rsid w:val="0054624F"/>
    <w:rsid w:val="00547DD1"/>
    <w:rsid w:val="00550FC4"/>
    <w:rsid w:val="00551D71"/>
    <w:rsid w:val="00553754"/>
    <w:rsid w:val="005544A4"/>
    <w:rsid w:val="00554D57"/>
    <w:rsid w:val="005556FB"/>
    <w:rsid w:val="00555CC7"/>
    <w:rsid w:val="005578C0"/>
    <w:rsid w:val="005579C2"/>
    <w:rsid w:val="00562995"/>
    <w:rsid w:val="00563660"/>
    <w:rsid w:val="005654B6"/>
    <w:rsid w:val="00565C99"/>
    <w:rsid w:val="00567CF1"/>
    <w:rsid w:val="0057250F"/>
    <w:rsid w:val="00576BDC"/>
    <w:rsid w:val="005821F6"/>
    <w:rsid w:val="005866A1"/>
    <w:rsid w:val="005873D5"/>
    <w:rsid w:val="00592C1B"/>
    <w:rsid w:val="00593807"/>
    <w:rsid w:val="005950F0"/>
    <w:rsid w:val="00596EE9"/>
    <w:rsid w:val="00597CB7"/>
    <w:rsid w:val="005A1590"/>
    <w:rsid w:val="005A19B6"/>
    <w:rsid w:val="005A3B74"/>
    <w:rsid w:val="005B0D7C"/>
    <w:rsid w:val="005B177C"/>
    <w:rsid w:val="005B31E9"/>
    <w:rsid w:val="005B3381"/>
    <w:rsid w:val="005B4BF8"/>
    <w:rsid w:val="005B4E72"/>
    <w:rsid w:val="005C095A"/>
    <w:rsid w:val="005C4050"/>
    <w:rsid w:val="005C7C50"/>
    <w:rsid w:val="005D21C0"/>
    <w:rsid w:val="005D2BE5"/>
    <w:rsid w:val="005D6B42"/>
    <w:rsid w:val="005D6EA1"/>
    <w:rsid w:val="005E048F"/>
    <w:rsid w:val="005F6885"/>
    <w:rsid w:val="005F7482"/>
    <w:rsid w:val="006042BC"/>
    <w:rsid w:val="00604A1F"/>
    <w:rsid w:val="00605545"/>
    <w:rsid w:val="00610A47"/>
    <w:rsid w:val="00614828"/>
    <w:rsid w:val="00616D7B"/>
    <w:rsid w:val="00622692"/>
    <w:rsid w:val="006249C6"/>
    <w:rsid w:val="00625393"/>
    <w:rsid w:val="00626BE4"/>
    <w:rsid w:val="00635666"/>
    <w:rsid w:val="006365E9"/>
    <w:rsid w:val="00640FC2"/>
    <w:rsid w:val="00642989"/>
    <w:rsid w:val="0064400F"/>
    <w:rsid w:val="00645973"/>
    <w:rsid w:val="00647103"/>
    <w:rsid w:val="00650958"/>
    <w:rsid w:val="0065301B"/>
    <w:rsid w:val="00654239"/>
    <w:rsid w:val="00655750"/>
    <w:rsid w:val="00656C7F"/>
    <w:rsid w:val="006610A1"/>
    <w:rsid w:val="0066177F"/>
    <w:rsid w:val="00662D55"/>
    <w:rsid w:val="006654AD"/>
    <w:rsid w:val="00666809"/>
    <w:rsid w:val="00667783"/>
    <w:rsid w:val="006702CF"/>
    <w:rsid w:val="00671538"/>
    <w:rsid w:val="006732CB"/>
    <w:rsid w:val="00676F6C"/>
    <w:rsid w:val="006808A9"/>
    <w:rsid w:val="00680A9E"/>
    <w:rsid w:val="00683096"/>
    <w:rsid w:val="006839A5"/>
    <w:rsid w:val="006852DF"/>
    <w:rsid w:val="006870CF"/>
    <w:rsid w:val="0068747F"/>
    <w:rsid w:val="00690E6E"/>
    <w:rsid w:val="0069573A"/>
    <w:rsid w:val="00696D04"/>
    <w:rsid w:val="006A29AC"/>
    <w:rsid w:val="006A48A6"/>
    <w:rsid w:val="006A5259"/>
    <w:rsid w:val="006A6D46"/>
    <w:rsid w:val="006B1880"/>
    <w:rsid w:val="006B2466"/>
    <w:rsid w:val="006B5793"/>
    <w:rsid w:val="006C074C"/>
    <w:rsid w:val="006C2CA2"/>
    <w:rsid w:val="006C4FF9"/>
    <w:rsid w:val="006C783A"/>
    <w:rsid w:val="006C7B0B"/>
    <w:rsid w:val="006D0133"/>
    <w:rsid w:val="006D3A12"/>
    <w:rsid w:val="006D7898"/>
    <w:rsid w:val="006D7A7E"/>
    <w:rsid w:val="006E11A9"/>
    <w:rsid w:val="006E3089"/>
    <w:rsid w:val="006E5ACD"/>
    <w:rsid w:val="006F41A0"/>
    <w:rsid w:val="006F4E2C"/>
    <w:rsid w:val="006F67EF"/>
    <w:rsid w:val="007035AF"/>
    <w:rsid w:val="00704B5A"/>
    <w:rsid w:val="00704ECD"/>
    <w:rsid w:val="00707E24"/>
    <w:rsid w:val="0071045F"/>
    <w:rsid w:val="00710F9E"/>
    <w:rsid w:val="00713CAB"/>
    <w:rsid w:val="00713D2C"/>
    <w:rsid w:val="00713D89"/>
    <w:rsid w:val="007142AE"/>
    <w:rsid w:val="00716B3E"/>
    <w:rsid w:val="00717A34"/>
    <w:rsid w:val="0072095E"/>
    <w:rsid w:val="00722AB0"/>
    <w:rsid w:val="00734D25"/>
    <w:rsid w:val="0073519F"/>
    <w:rsid w:val="00736937"/>
    <w:rsid w:val="00743938"/>
    <w:rsid w:val="0074448C"/>
    <w:rsid w:val="007455B9"/>
    <w:rsid w:val="00747703"/>
    <w:rsid w:val="00747E2D"/>
    <w:rsid w:val="00750C45"/>
    <w:rsid w:val="00756CA0"/>
    <w:rsid w:val="00756DAB"/>
    <w:rsid w:val="00761F63"/>
    <w:rsid w:val="00761F7D"/>
    <w:rsid w:val="0076275A"/>
    <w:rsid w:val="007730D2"/>
    <w:rsid w:val="00775289"/>
    <w:rsid w:val="00783426"/>
    <w:rsid w:val="00783E16"/>
    <w:rsid w:val="00785060"/>
    <w:rsid w:val="0078607F"/>
    <w:rsid w:val="00787899"/>
    <w:rsid w:val="007911CE"/>
    <w:rsid w:val="0079721A"/>
    <w:rsid w:val="00797B26"/>
    <w:rsid w:val="007B041A"/>
    <w:rsid w:val="007B05A5"/>
    <w:rsid w:val="007B1DEC"/>
    <w:rsid w:val="007B3B48"/>
    <w:rsid w:val="007C0B3C"/>
    <w:rsid w:val="007C5113"/>
    <w:rsid w:val="007C5425"/>
    <w:rsid w:val="007D0383"/>
    <w:rsid w:val="007D038C"/>
    <w:rsid w:val="007D2204"/>
    <w:rsid w:val="007D5659"/>
    <w:rsid w:val="007D5A21"/>
    <w:rsid w:val="007D6B2D"/>
    <w:rsid w:val="007E1646"/>
    <w:rsid w:val="007E790E"/>
    <w:rsid w:val="007E7B7D"/>
    <w:rsid w:val="007F13F3"/>
    <w:rsid w:val="007F5745"/>
    <w:rsid w:val="007F602F"/>
    <w:rsid w:val="00803E70"/>
    <w:rsid w:val="00803EB1"/>
    <w:rsid w:val="008135DB"/>
    <w:rsid w:val="00813C3A"/>
    <w:rsid w:val="008168D2"/>
    <w:rsid w:val="008207F2"/>
    <w:rsid w:val="00821BCC"/>
    <w:rsid w:val="00821BE8"/>
    <w:rsid w:val="00822513"/>
    <w:rsid w:val="0082607D"/>
    <w:rsid w:val="00826152"/>
    <w:rsid w:val="00826B21"/>
    <w:rsid w:val="00835801"/>
    <w:rsid w:val="00836786"/>
    <w:rsid w:val="00837C3E"/>
    <w:rsid w:val="00846C6A"/>
    <w:rsid w:val="0085451B"/>
    <w:rsid w:val="00854CD5"/>
    <w:rsid w:val="00854D9E"/>
    <w:rsid w:val="00855BC1"/>
    <w:rsid w:val="0086441C"/>
    <w:rsid w:val="008644E4"/>
    <w:rsid w:val="008646B0"/>
    <w:rsid w:val="008658AC"/>
    <w:rsid w:val="008663D0"/>
    <w:rsid w:val="00866CA4"/>
    <w:rsid w:val="00867352"/>
    <w:rsid w:val="00867689"/>
    <w:rsid w:val="00867A2A"/>
    <w:rsid w:val="0087212F"/>
    <w:rsid w:val="0087321A"/>
    <w:rsid w:val="008802CA"/>
    <w:rsid w:val="00881633"/>
    <w:rsid w:val="0088460C"/>
    <w:rsid w:val="00887C14"/>
    <w:rsid w:val="00892590"/>
    <w:rsid w:val="00892F8F"/>
    <w:rsid w:val="008940EA"/>
    <w:rsid w:val="0089632C"/>
    <w:rsid w:val="008963BA"/>
    <w:rsid w:val="008974CB"/>
    <w:rsid w:val="008A0AEF"/>
    <w:rsid w:val="008A188C"/>
    <w:rsid w:val="008A4630"/>
    <w:rsid w:val="008A51F1"/>
    <w:rsid w:val="008A6B84"/>
    <w:rsid w:val="008A6D38"/>
    <w:rsid w:val="008B13B7"/>
    <w:rsid w:val="008B1C28"/>
    <w:rsid w:val="008C0F75"/>
    <w:rsid w:val="008C1DB2"/>
    <w:rsid w:val="008C2345"/>
    <w:rsid w:val="008C2758"/>
    <w:rsid w:val="008C27FF"/>
    <w:rsid w:val="008C290B"/>
    <w:rsid w:val="008C3A74"/>
    <w:rsid w:val="008C62A3"/>
    <w:rsid w:val="008C66D7"/>
    <w:rsid w:val="008D50CD"/>
    <w:rsid w:val="008D7ADE"/>
    <w:rsid w:val="008E07EE"/>
    <w:rsid w:val="008E70F8"/>
    <w:rsid w:val="00902C42"/>
    <w:rsid w:val="00904193"/>
    <w:rsid w:val="009136B0"/>
    <w:rsid w:val="0091461B"/>
    <w:rsid w:val="009208B0"/>
    <w:rsid w:val="00921F06"/>
    <w:rsid w:val="00922E20"/>
    <w:rsid w:val="00924710"/>
    <w:rsid w:val="009311B3"/>
    <w:rsid w:val="00935652"/>
    <w:rsid w:val="00942D4F"/>
    <w:rsid w:val="009432D9"/>
    <w:rsid w:val="00950CC2"/>
    <w:rsid w:val="00951604"/>
    <w:rsid w:val="009524D0"/>
    <w:rsid w:val="00952E46"/>
    <w:rsid w:val="009538C4"/>
    <w:rsid w:val="009556CD"/>
    <w:rsid w:val="0096026A"/>
    <w:rsid w:val="009627BA"/>
    <w:rsid w:val="00964998"/>
    <w:rsid w:val="00966E8A"/>
    <w:rsid w:val="009711EE"/>
    <w:rsid w:val="00971BE7"/>
    <w:rsid w:val="00974893"/>
    <w:rsid w:val="009778F9"/>
    <w:rsid w:val="00977AD5"/>
    <w:rsid w:val="009806A6"/>
    <w:rsid w:val="009815C8"/>
    <w:rsid w:val="009840F4"/>
    <w:rsid w:val="009872E2"/>
    <w:rsid w:val="00987B2B"/>
    <w:rsid w:val="00990D6D"/>
    <w:rsid w:val="0099165A"/>
    <w:rsid w:val="0099371E"/>
    <w:rsid w:val="009956B5"/>
    <w:rsid w:val="00995EB2"/>
    <w:rsid w:val="00996C89"/>
    <w:rsid w:val="009A181D"/>
    <w:rsid w:val="009A1EE6"/>
    <w:rsid w:val="009A6468"/>
    <w:rsid w:val="009A7E59"/>
    <w:rsid w:val="009B353F"/>
    <w:rsid w:val="009B6D8B"/>
    <w:rsid w:val="009B6EA6"/>
    <w:rsid w:val="009C2439"/>
    <w:rsid w:val="009D0130"/>
    <w:rsid w:val="009D43B0"/>
    <w:rsid w:val="009E1408"/>
    <w:rsid w:val="009E5D88"/>
    <w:rsid w:val="009E7A8D"/>
    <w:rsid w:val="009E7DC4"/>
    <w:rsid w:val="009F02B3"/>
    <w:rsid w:val="009F2B01"/>
    <w:rsid w:val="009F3806"/>
    <w:rsid w:val="009F6763"/>
    <w:rsid w:val="00A0122E"/>
    <w:rsid w:val="00A0294D"/>
    <w:rsid w:val="00A04010"/>
    <w:rsid w:val="00A05AB9"/>
    <w:rsid w:val="00A064D8"/>
    <w:rsid w:val="00A06AF4"/>
    <w:rsid w:val="00A07D19"/>
    <w:rsid w:val="00A10ECF"/>
    <w:rsid w:val="00A12DC1"/>
    <w:rsid w:val="00A157A7"/>
    <w:rsid w:val="00A174DB"/>
    <w:rsid w:val="00A2090F"/>
    <w:rsid w:val="00A25076"/>
    <w:rsid w:val="00A267D4"/>
    <w:rsid w:val="00A26EA9"/>
    <w:rsid w:val="00A30F42"/>
    <w:rsid w:val="00A37E78"/>
    <w:rsid w:val="00A4149D"/>
    <w:rsid w:val="00A4194C"/>
    <w:rsid w:val="00A43383"/>
    <w:rsid w:val="00A437BD"/>
    <w:rsid w:val="00A43FCD"/>
    <w:rsid w:val="00A51FAE"/>
    <w:rsid w:val="00A52E38"/>
    <w:rsid w:val="00A561A8"/>
    <w:rsid w:val="00A6137B"/>
    <w:rsid w:val="00A61C4C"/>
    <w:rsid w:val="00A6364A"/>
    <w:rsid w:val="00A66716"/>
    <w:rsid w:val="00A7415C"/>
    <w:rsid w:val="00A765C2"/>
    <w:rsid w:val="00A77919"/>
    <w:rsid w:val="00A8345D"/>
    <w:rsid w:val="00A851E9"/>
    <w:rsid w:val="00A859E0"/>
    <w:rsid w:val="00A85DE0"/>
    <w:rsid w:val="00A91224"/>
    <w:rsid w:val="00A95DAF"/>
    <w:rsid w:val="00A96BC9"/>
    <w:rsid w:val="00AA07E6"/>
    <w:rsid w:val="00AA5F18"/>
    <w:rsid w:val="00AA64B5"/>
    <w:rsid w:val="00AB1C32"/>
    <w:rsid w:val="00AC230F"/>
    <w:rsid w:val="00AC2CD7"/>
    <w:rsid w:val="00AC2D43"/>
    <w:rsid w:val="00AC32F2"/>
    <w:rsid w:val="00AC45AB"/>
    <w:rsid w:val="00AC5EFF"/>
    <w:rsid w:val="00AD4E0C"/>
    <w:rsid w:val="00AD57D9"/>
    <w:rsid w:val="00AE1A58"/>
    <w:rsid w:val="00AE3595"/>
    <w:rsid w:val="00AF0E05"/>
    <w:rsid w:val="00AF195A"/>
    <w:rsid w:val="00AF4E74"/>
    <w:rsid w:val="00AF61E0"/>
    <w:rsid w:val="00B008CF"/>
    <w:rsid w:val="00B0426A"/>
    <w:rsid w:val="00B054D5"/>
    <w:rsid w:val="00B06FC8"/>
    <w:rsid w:val="00B10B42"/>
    <w:rsid w:val="00B1124F"/>
    <w:rsid w:val="00B14634"/>
    <w:rsid w:val="00B147DA"/>
    <w:rsid w:val="00B14FCE"/>
    <w:rsid w:val="00B17D40"/>
    <w:rsid w:val="00B277C5"/>
    <w:rsid w:val="00B301BE"/>
    <w:rsid w:val="00B301E0"/>
    <w:rsid w:val="00B31726"/>
    <w:rsid w:val="00B36F42"/>
    <w:rsid w:val="00B400C5"/>
    <w:rsid w:val="00B40B39"/>
    <w:rsid w:val="00B42508"/>
    <w:rsid w:val="00B431CE"/>
    <w:rsid w:val="00B45E03"/>
    <w:rsid w:val="00B47EFA"/>
    <w:rsid w:val="00B51FF4"/>
    <w:rsid w:val="00B52B87"/>
    <w:rsid w:val="00B54628"/>
    <w:rsid w:val="00B54EC3"/>
    <w:rsid w:val="00B553AA"/>
    <w:rsid w:val="00B55491"/>
    <w:rsid w:val="00B62A3A"/>
    <w:rsid w:val="00B67107"/>
    <w:rsid w:val="00B749CC"/>
    <w:rsid w:val="00B768C8"/>
    <w:rsid w:val="00B80D62"/>
    <w:rsid w:val="00B83894"/>
    <w:rsid w:val="00B84AD7"/>
    <w:rsid w:val="00B867BB"/>
    <w:rsid w:val="00B87D3C"/>
    <w:rsid w:val="00B96713"/>
    <w:rsid w:val="00BA1C70"/>
    <w:rsid w:val="00BA510E"/>
    <w:rsid w:val="00BB527E"/>
    <w:rsid w:val="00BB7516"/>
    <w:rsid w:val="00BC286A"/>
    <w:rsid w:val="00BC2B07"/>
    <w:rsid w:val="00BC2B87"/>
    <w:rsid w:val="00BC4CAA"/>
    <w:rsid w:val="00BC5D67"/>
    <w:rsid w:val="00BD2216"/>
    <w:rsid w:val="00BD5B18"/>
    <w:rsid w:val="00BE25DA"/>
    <w:rsid w:val="00BE4A4F"/>
    <w:rsid w:val="00BE5602"/>
    <w:rsid w:val="00BF2686"/>
    <w:rsid w:val="00BF26EE"/>
    <w:rsid w:val="00BF2A3F"/>
    <w:rsid w:val="00BF34D4"/>
    <w:rsid w:val="00BF4DA0"/>
    <w:rsid w:val="00BF5548"/>
    <w:rsid w:val="00BF72E2"/>
    <w:rsid w:val="00BF76E2"/>
    <w:rsid w:val="00C004F7"/>
    <w:rsid w:val="00C01AAB"/>
    <w:rsid w:val="00C03749"/>
    <w:rsid w:val="00C0431A"/>
    <w:rsid w:val="00C04DEA"/>
    <w:rsid w:val="00C155C3"/>
    <w:rsid w:val="00C17B0E"/>
    <w:rsid w:val="00C2066E"/>
    <w:rsid w:val="00C2222A"/>
    <w:rsid w:val="00C25C0A"/>
    <w:rsid w:val="00C27A90"/>
    <w:rsid w:val="00C27FD9"/>
    <w:rsid w:val="00C31C5D"/>
    <w:rsid w:val="00C32512"/>
    <w:rsid w:val="00C478DD"/>
    <w:rsid w:val="00C54769"/>
    <w:rsid w:val="00C54DC1"/>
    <w:rsid w:val="00C54EE4"/>
    <w:rsid w:val="00C5517E"/>
    <w:rsid w:val="00C5797B"/>
    <w:rsid w:val="00C6571C"/>
    <w:rsid w:val="00C67DFD"/>
    <w:rsid w:val="00C70EFF"/>
    <w:rsid w:val="00C7388C"/>
    <w:rsid w:val="00C801DF"/>
    <w:rsid w:val="00C80F6B"/>
    <w:rsid w:val="00C8178E"/>
    <w:rsid w:val="00C822F8"/>
    <w:rsid w:val="00C87298"/>
    <w:rsid w:val="00C90A32"/>
    <w:rsid w:val="00C92CE3"/>
    <w:rsid w:val="00C96F4A"/>
    <w:rsid w:val="00CA4A0A"/>
    <w:rsid w:val="00CB2AF0"/>
    <w:rsid w:val="00CB4B6B"/>
    <w:rsid w:val="00CC2367"/>
    <w:rsid w:val="00CC4ED1"/>
    <w:rsid w:val="00CD0B2F"/>
    <w:rsid w:val="00CD7C0D"/>
    <w:rsid w:val="00CE2214"/>
    <w:rsid w:val="00CE3FC7"/>
    <w:rsid w:val="00CE4E28"/>
    <w:rsid w:val="00CE78FA"/>
    <w:rsid w:val="00CE79AA"/>
    <w:rsid w:val="00CF0E26"/>
    <w:rsid w:val="00CF5F0D"/>
    <w:rsid w:val="00CF659B"/>
    <w:rsid w:val="00D02FA1"/>
    <w:rsid w:val="00D03081"/>
    <w:rsid w:val="00D05C81"/>
    <w:rsid w:val="00D149DB"/>
    <w:rsid w:val="00D15E3B"/>
    <w:rsid w:val="00D16B6E"/>
    <w:rsid w:val="00D23178"/>
    <w:rsid w:val="00D24472"/>
    <w:rsid w:val="00D24E6C"/>
    <w:rsid w:val="00D27880"/>
    <w:rsid w:val="00D34E53"/>
    <w:rsid w:val="00D36BC4"/>
    <w:rsid w:val="00D42B0B"/>
    <w:rsid w:val="00D456F9"/>
    <w:rsid w:val="00D46CC0"/>
    <w:rsid w:val="00D50521"/>
    <w:rsid w:val="00D53347"/>
    <w:rsid w:val="00D5369C"/>
    <w:rsid w:val="00D55D94"/>
    <w:rsid w:val="00D62173"/>
    <w:rsid w:val="00D626A8"/>
    <w:rsid w:val="00D62E6A"/>
    <w:rsid w:val="00D63ABC"/>
    <w:rsid w:val="00D644DC"/>
    <w:rsid w:val="00D666FE"/>
    <w:rsid w:val="00D7214D"/>
    <w:rsid w:val="00D73885"/>
    <w:rsid w:val="00D8692F"/>
    <w:rsid w:val="00D91946"/>
    <w:rsid w:val="00D921D4"/>
    <w:rsid w:val="00D93CCD"/>
    <w:rsid w:val="00D96505"/>
    <w:rsid w:val="00DA0000"/>
    <w:rsid w:val="00DA1165"/>
    <w:rsid w:val="00DA43B2"/>
    <w:rsid w:val="00DA4B9B"/>
    <w:rsid w:val="00DA644E"/>
    <w:rsid w:val="00DB35EA"/>
    <w:rsid w:val="00DB52F2"/>
    <w:rsid w:val="00DC0A14"/>
    <w:rsid w:val="00DC3F36"/>
    <w:rsid w:val="00DC3F5E"/>
    <w:rsid w:val="00DD5A28"/>
    <w:rsid w:val="00DD647E"/>
    <w:rsid w:val="00DE019C"/>
    <w:rsid w:val="00DE41DC"/>
    <w:rsid w:val="00DF10AC"/>
    <w:rsid w:val="00DF1BF6"/>
    <w:rsid w:val="00DF40E3"/>
    <w:rsid w:val="00DF46AF"/>
    <w:rsid w:val="00DF5F36"/>
    <w:rsid w:val="00DF6F2E"/>
    <w:rsid w:val="00E00101"/>
    <w:rsid w:val="00E0021D"/>
    <w:rsid w:val="00E04DF3"/>
    <w:rsid w:val="00E105C4"/>
    <w:rsid w:val="00E11FA6"/>
    <w:rsid w:val="00E12AF9"/>
    <w:rsid w:val="00E134EC"/>
    <w:rsid w:val="00E164A6"/>
    <w:rsid w:val="00E16B1F"/>
    <w:rsid w:val="00E205E2"/>
    <w:rsid w:val="00E21B32"/>
    <w:rsid w:val="00E248D2"/>
    <w:rsid w:val="00E249A8"/>
    <w:rsid w:val="00E24B8F"/>
    <w:rsid w:val="00E25372"/>
    <w:rsid w:val="00E3045C"/>
    <w:rsid w:val="00E32AEA"/>
    <w:rsid w:val="00E32B27"/>
    <w:rsid w:val="00E40B10"/>
    <w:rsid w:val="00E40E08"/>
    <w:rsid w:val="00E42670"/>
    <w:rsid w:val="00E43100"/>
    <w:rsid w:val="00E43E31"/>
    <w:rsid w:val="00E43FB5"/>
    <w:rsid w:val="00E45239"/>
    <w:rsid w:val="00E5065A"/>
    <w:rsid w:val="00E50810"/>
    <w:rsid w:val="00E56566"/>
    <w:rsid w:val="00E57D0C"/>
    <w:rsid w:val="00E62382"/>
    <w:rsid w:val="00E76F1B"/>
    <w:rsid w:val="00E77198"/>
    <w:rsid w:val="00E820D8"/>
    <w:rsid w:val="00E87756"/>
    <w:rsid w:val="00E8780B"/>
    <w:rsid w:val="00E925CD"/>
    <w:rsid w:val="00E9369C"/>
    <w:rsid w:val="00E964F3"/>
    <w:rsid w:val="00E97DF4"/>
    <w:rsid w:val="00EA379A"/>
    <w:rsid w:val="00EA39AB"/>
    <w:rsid w:val="00EA3E53"/>
    <w:rsid w:val="00EA5318"/>
    <w:rsid w:val="00EA5507"/>
    <w:rsid w:val="00EB2611"/>
    <w:rsid w:val="00EB2B1F"/>
    <w:rsid w:val="00EB3F6B"/>
    <w:rsid w:val="00EB4789"/>
    <w:rsid w:val="00EB4F73"/>
    <w:rsid w:val="00EC1E20"/>
    <w:rsid w:val="00EC3978"/>
    <w:rsid w:val="00EC3A55"/>
    <w:rsid w:val="00EC4CD5"/>
    <w:rsid w:val="00EC5600"/>
    <w:rsid w:val="00EC7AB4"/>
    <w:rsid w:val="00ED2E08"/>
    <w:rsid w:val="00ED6995"/>
    <w:rsid w:val="00EE0FA4"/>
    <w:rsid w:val="00EE117A"/>
    <w:rsid w:val="00EE182A"/>
    <w:rsid w:val="00EE2789"/>
    <w:rsid w:val="00EE4658"/>
    <w:rsid w:val="00EE4BFC"/>
    <w:rsid w:val="00EE522B"/>
    <w:rsid w:val="00EE65AF"/>
    <w:rsid w:val="00EE6A05"/>
    <w:rsid w:val="00EE7D2E"/>
    <w:rsid w:val="00EF2D02"/>
    <w:rsid w:val="00EF34C1"/>
    <w:rsid w:val="00EF3ED2"/>
    <w:rsid w:val="00EF401C"/>
    <w:rsid w:val="00EF466B"/>
    <w:rsid w:val="00F02435"/>
    <w:rsid w:val="00F0288F"/>
    <w:rsid w:val="00F069FA"/>
    <w:rsid w:val="00F06D83"/>
    <w:rsid w:val="00F0700F"/>
    <w:rsid w:val="00F102A1"/>
    <w:rsid w:val="00F11530"/>
    <w:rsid w:val="00F12531"/>
    <w:rsid w:val="00F12707"/>
    <w:rsid w:val="00F20118"/>
    <w:rsid w:val="00F22DA6"/>
    <w:rsid w:val="00F34EA1"/>
    <w:rsid w:val="00F40532"/>
    <w:rsid w:val="00F409B3"/>
    <w:rsid w:val="00F43E8E"/>
    <w:rsid w:val="00F44113"/>
    <w:rsid w:val="00F44EDB"/>
    <w:rsid w:val="00F457E8"/>
    <w:rsid w:val="00F5186E"/>
    <w:rsid w:val="00F54273"/>
    <w:rsid w:val="00F54823"/>
    <w:rsid w:val="00F5541F"/>
    <w:rsid w:val="00F56308"/>
    <w:rsid w:val="00F60665"/>
    <w:rsid w:val="00F61235"/>
    <w:rsid w:val="00F61477"/>
    <w:rsid w:val="00F70276"/>
    <w:rsid w:val="00F715A8"/>
    <w:rsid w:val="00F82A75"/>
    <w:rsid w:val="00F858EF"/>
    <w:rsid w:val="00F85D07"/>
    <w:rsid w:val="00F91CAB"/>
    <w:rsid w:val="00F92454"/>
    <w:rsid w:val="00F92C06"/>
    <w:rsid w:val="00F9497F"/>
    <w:rsid w:val="00F9512F"/>
    <w:rsid w:val="00FA2AFE"/>
    <w:rsid w:val="00FB27E9"/>
    <w:rsid w:val="00FB4827"/>
    <w:rsid w:val="00FB4EA8"/>
    <w:rsid w:val="00FB7A35"/>
    <w:rsid w:val="00FC118B"/>
    <w:rsid w:val="00FC1E76"/>
    <w:rsid w:val="00FD2F62"/>
    <w:rsid w:val="00FD3B3B"/>
    <w:rsid w:val="00FD47EB"/>
    <w:rsid w:val="00FE186D"/>
    <w:rsid w:val="00FE2018"/>
    <w:rsid w:val="00FE62FD"/>
    <w:rsid w:val="00FF41BE"/>
    <w:rsid w:val="00FF4E97"/>
    <w:rsid w:val="00FF5F57"/>
    <w:rsid w:val="00FF6A26"/>
    <w:rsid w:val="00FF706A"/>
    <w:rsid w:val="00FF7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9F49C"/>
  <w15:chartTrackingRefBased/>
  <w15:docId w15:val="{9A5AD8F7-CE46-48DD-A59F-53FAA605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41A"/>
    <w:pPr>
      <w:spacing w:after="0" w:line="240" w:lineRule="auto"/>
    </w:pPr>
    <w:rPr>
      <w:rFonts w:ascii="Times New Roman" w:eastAsia="Times New Roman" w:hAnsi="Times New Roman" w:cs="Times New Roman"/>
      <w:sz w:val="2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B041A"/>
    <w:pPr>
      <w:ind w:firstLine="720"/>
      <w:jc w:val="both"/>
    </w:pPr>
    <w:rPr>
      <w:sz w:val="24"/>
      <w:szCs w:val="24"/>
    </w:rPr>
  </w:style>
  <w:style w:type="character" w:customStyle="1" w:styleId="a4">
    <w:name w:val="Основной текст с отступом Знак"/>
    <w:basedOn w:val="a0"/>
    <w:link w:val="a3"/>
    <w:uiPriority w:val="99"/>
    <w:rsid w:val="007B041A"/>
    <w:rPr>
      <w:rFonts w:ascii="Times New Roman" w:eastAsia="Times New Roman" w:hAnsi="Times New Roman" w:cs="Times New Roman"/>
      <w:sz w:val="24"/>
      <w:szCs w:val="24"/>
      <w:lang w:val="ro-RO" w:eastAsia="ru-RU"/>
    </w:rPr>
  </w:style>
  <w:style w:type="paragraph" w:styleId="a5">
    <w:name w:val="List Paragraph"/>
    <w:basedOn w:val="a"/>
    <w:uiPriority w:val="34"/>
    <w:qFormat/>
    <w:rsid w:val="007B041A"/>
    <w:pPr>
      <w:ind w:left="720"/>
      <w:contextualSpacing/>
    </w:pPr>
  </w:style>
  <w:style w:type="paragraph" w:styleId="a6">
    <w:name w:val="annotation text"/>
    <w:basedOn w:val="a"/>
    <w:link w:val="a7"/>
    <w:uiPriority w:val="99"/>
    <w:semiHidden/>
    <w:unhideWhenUsed/>
    <w:rsid w:val="007B041A"/>
  </w:style>
  <w:style w:type="character" w:customStyle="1" w:styleId="a7">
    <w:name w:val="Текст примечания Знак"/>
    <w:basedOn w:val="a0"/>
    <w:link w:val="a6"/>
    <w:uiPriority w:val="99"/>
    <w:semiHidden/>
    <w:rsid w:val="007B041A"/>
    <w:rPr>
      <w:rFonts w:ascii="Times New Roman" w:eastAsia="Times New Roman" w:hAnsi="Times New Roman" w:cs="Times New Roman"/>
      <w:sz w:val="20"/>
      <w:szCs w:val="20"/>
      <w:lang w:val="ro-RO" w:eastAsia="ru-RU"/>
    </w:rPr>
  </w:style>
  <w:style w:type="character" w:styleId="a8">
    <w:name w:val="Hyperlink"/>
    <w:basedOn w:val="a0"/>
    <w:uiPriority w:val="99"/>
    <w:unhideWhenUsed/>
    <w:rsid w:val="007B041A"/>
    <w:rPr>
      <w:color w:val="0563C1" w:themeColor="hyperlink"/>
      <w:u w:val="single"/>
    </w:rPr>
  </w:style>
  <w:style w:type="paragraph" w:styleId="a9">
    <w:name w:val="Title"/>
    <w:basedOn w:val="a"/>
    <w:link w:val="aa"/>
    <w:uiPriority w:val="10"/>
    <w:qFormat/>
    <w:rsid w:val="007B041A"/>
    <w:pPr>
      <w:jc w:val="center"/>
    </w:pPr>
    <w:rPr>
      <w:sz w:val="28"/>
    </w:rPr>
  </w:style>
  <w:style w:type="character" w:customStyle="1" w:styleId="aa">
    <w:name w:val="Название Знак"/>
    <w:basedOn w:val="a0"/>
    <w:link w:val="a9"/>
    <w:uiPriority w:val="10"/>
    <w:rsid w:val="007B041A"/>
    <w:rPr>
      <w:rFonts w:ascii="Times New Roman" w:eastAsia="Times New Roman" w:hAnsi="Times New Roman" w:cs="Times New Roman"/>
      <w:sz w:val="28"/>
      <w:szCs w:val="20"/>
      <w:lang w:val="ro-RO" w:eastAsia="ru-RU"/>
    </w:rPr>
  </w:style>
  <w:style w:type="paragraph" w:styleId="ab">
    <w:name w:val="Balloon Text"/>
    <w:basedOn w:val="a"/>
    <w:link w:val="ac"/>
    <w:uiPriority w:val="99"/>
    <w:semiHidden/>
    <w:unhideWhenUsed/>
    <w:rsid w:val="007B041A"/>
    <w:rPr>
      <w:rFonts w:ascii="Segoe UI" w:hAnsi="Segoe UI" w:cs="Segoe UI"/>
      <w:sz w:val="18"/>
      <w:szCs w:val="18"/>
    </w:rPr>
  </w:style>
  <w:style w:type="character" w:customStyle="1" w:styleId="ac">
    <w:name w:val="Текст выноски Знак"/>
    <w:basedOn w:val="a0"/>
    <w:link w:val="ab"/>
    <w:uiPriority w:val="99"/>
    <w:semiHidden/>
    <w:rsid w:val="007B041A"/>
    <w:rPr>
      <w:rFonts w:ascii="Segoe UI" w:eastAsia="Times New Roman" w:hAnsi="Segoe UI" w:cs="Segoe UI"/>
      <w:sz w:val="18"/>
      <w:szCs w:val="18"/>
      <w:lang w:val="ro-RO" w:eastAsia="ru-RU"/>
    </w:rPr>
  </w:style>
  <w:style w:type="character" w:styleId="ad">
    <w:name w:val="annotation reference"/>
    <w:basedOn w:val="a0"/>
    <w:uiPriority w:val="99"/>
    <w:semiHidden/>
    <w:unhideWhenUsed/>
    <w:rsid w:val="00A07D19"/>
    <w:rPr>
      <w:sz w:val="16"/>
      <w:szCs w:val="16"/>
    </w:rPr>
  </w:style>
  <w:style w:type="paragraph" w:styleId="ae">
    <w:name w:val="annotation subject"/>
    <w:basedOn w:val="a6"/>
    <w:next w:val="a6"/>
    <w:link w:val="af"/>
    <w:uiPriority w:val="99"/>
    <w:semiHidden/>
    <w:unhideWhenUsed/>
    <w:rsid w:val="00A07D19"/>
    <w:rPr>
      <w:b/>
      <w:bCs/>
    </w:rPr>
  </w:style>
  <w:style w:type="character" w:customStyle="1" w:styleId="af">
    <w:name w:val="Тема примечания Знак"/>
    <w:basedOn w:val="a7"/>
    <w:link w:val="ae"/>
    <w:uiPriority w:val="99"/>
    <w:semiHidden/>
    <w:rsid w:val="00A07D19"/>
    <w:rPr>
      <w:rFonts w:ascii="Times New Roman" w:eastAsia="Times New Roman" w:hAnsi="Times New Roman" w:cs="Times New Roman"/>
      <w:b/>
      <w:bCs/>
      <w:sz w:val="20"/>
      <w:szCs w:val="20"/>
      <w:lang w:val="ro-RO" w:eastAsia="ru-RU"/>
    </w:rPr>
  </w:style>
  <w:style w:type="paragraph" w:styleId="af0">
    <w:name w:val="header"/>
    <w:basedOn w:val="a"/>
    <w:link w:val="af1"/>
    <w:uiPriority w:val="99"/>
    <w:unhideWhenUsed/>
    <w:rsid w:val="007730D2"/>
    <w:pPr>
      <w:tabs>
        <w:tab w:val="center" w:pos="4513"/>
        <w:tab w:val="right" w:pos="9026"/>
      </w:tabs>
    </w:pPr>
  </w:style>
  <w:style w:type="character" w:customStyle="1" w:styleId="af1">
    <w:name w:val="Верхний колонтитул Знак"/>
    <w:basedOn w:val="a0"/>
    <w:link w:val="af0"/>
    <w:uiPriority w:val="99"/>
    <w:rsid w:val="007730D2"/>
    <w:rPr>
      <w:rFonts w:ascii="Times New Roman" w:eastAsia="Times New Roman" w:hAnsi="Times New Roman" w:cs="Times New Roman"/>
      <w:sz w:val="20"/>
      <w:szCs w:val="20"/>
      <w:lang w:val="ro-RO" w:eastAsia="ru-RU"/>
    </w:rPr>
  </w:style>
  <w:style w:type="paragraph" w:styleId="af2">
    <w:name w:val="footer"/>
    <w:basedOn w:val="a"/>
    <w:link w:val="af3"/>
    <w:uiPriority w:val="99"/>
    <w:unhideWhenUsed/>
    <w:rsid w:val="007730D2"/>
    <w:pPr>
      <w:tabs>
        <w:tab w:val="center" w:pos="4513"/>
        <w:tab w:val="right" w:pos="9026"/>
      </w:tabs>
    </w:pPr>
  </w:style>
  <w:style w:type="character" w:customStyle="1" w:styleId="af3">
    <w:name w:val="Нижний колонтитул Знак"/>
    <w:basedOn w:val="a0"/>
    <w:link w:val="af2"/>
    <w:uiPriority w:val="99"/>
    <w:rsid w:val="007730D2"/>
    <w:rPr>
      <w:rFonts w:ascii="Times New Roman" w:eastAsia="Times New Roman" w:hAnsi="Times New Roman" w:cs="Times New Roman"/>
      <w:sz w:val="20"/>
      <w:szCs w:val="20"/>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88416">
      <w:bodyDiv w:val="1"/>
      <w:marLeft w:val="0"/>
      <w:marRight w:val="0"/>
      <w:marTop w:val="0"/>
      <w:marBottom w:val="0"/>
      <w:divBdr>
        <w:top w:val="none" w:sz="0" w:space="0" w:color="auto"/>
        <w:left w:val="none" w:sz="0" w:space="0" w:color="auto"/>
        <w:bottom w:val="none" w:sz="0" w:space="0" w:color="auto"/>
        <w:right w:val="none" w:sz="0" w:space="0" w:color="auto"/>
      </w:divBdr>
    </w:div>
    <w:div w:id="144246936">
      <w:bodyDiv w:val="1"/>
      <w:marLeft w:val="0"/>
      <w:marRight w:val="0"/>
      <w:marTop w:val="0"/>
      <w:marBottom w:val="0"/>
      <w:divBdr>
        <w:top w:val="none" w:sz="0" w:space="0" w:color="auto"/>
        <w:left w:val="none" w:sz="0" w:space="0" w:color="auto"/>
        <w:bottom w:val="none" w:sz="0" w:space="0" w:color="auto"/>
        <w:right w:val="none" w:sz="0" w:space="0" w:color="auto"/>
      </w:divBdr>
    </w:div>
    <w:div w:id="762070985">
      <w:bodyDiv w:val="1"/>
      <w:marLeft w:val="0"/>
      <w:marRight w:val="0"/>
      <w:marTop w:val="0"/>
      <w:marBottom w:val="0"/>
      <w:divBdr>
        <w:top w:val="none" w:sz="0" w:space="0" w:color="auto"/>
        <w:left w:val="none" w:sz="0" w:space="0" w:color="auto"/>
        <w:bottom w:val="none" w:sz="0" w:space="0" w:color="auto"/>
        <w:right w:val="none" w:sz="0" w:space="0" w:color="auto"/>
      </w:divBdr>
    </w:div>
    <w:div w:id="118189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D:\docum%20de%20lucru\July\Cartea%20mare\cartea%20mare%2025.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_blanaru\AppData\Local\Microsoft\Windows\INetCache\Content.Outlook\2NCA0AE8\GRAFIC%20CH%202025%200602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AppData\Local\Microsoft\Windows\INetCache\Content.Outlook\UT4PMT8L\grafic%20remunerare%202025%2002022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Onest" pitchFamily="2" charset="0"/>
                <a:ea typeface="Calibri"/>
                <a:cs typeface="Calibri"/>
              </a:defRPr>
            </a:pPr>
            <a:r>
              <a:rPr lang="en-US">
                <a:latin typeface="Onest" pitchFamily="2" charset="0"/>
              </a:rPr>
              <a:t>cota veniturilor totale e</a:t>
            </a:r>
            <a:r>
              <a:rPr lang="ro-RO">
                <a:latin typeface="Onest" pitchFamily="2" charset="0"/>
              </a:rPr>
              <a:t>fective</a:t>
            </a:r>
            <a:endParaRPr lang="en-US">
              <a:latin typeface="Onest" pitchFamily="2" charset="0"/>
            </a:endParaRPr>
          </a:p>
        </c:rich>
      </c:tx>
      <c:layout>
        <c:manualLayout>
          <c:xMode val="edge"/>
          <c:yMode val="edge"/>
          <c:x val="0.30862294610433971"/>
          <c:y val="3.0747789112112962E-2"/>
        </c:manualLayout>
      </c:layout>
      <c:overlay val="1"/>
      <c:spPr>
        <a:noFill/>
        <a:ln w="25400">
          <a:noFill/>
        </a:ln>
      </c:spPr>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9.8679307633579072E-2"/>
          <c:y val="0.13279662601541561"/>
          <c:w val="0.79682288857728401"/>
          <c:h val="0.75639443486450741"/>
        </c:manualLayout>
      </c:layout>
      <c:pie3DChart>
        <c:varyColors val="1"/>
        <c:ser>
          <c:idx val="0"/>
          <c:order val="0"/>
          <c:spPr>
            <a:ln w="25400"/>
            <a:effectLst>
              <a:outerShdw blurRad="50800" dist="38100" dir="5400000" algn="ctr" rotWithShape="0">
                <a:srgbClr val="000000">
                  <a:alpha val="43137"/>
                </a:srgbClr>
              </a:outerShdw>
            </a:effectLst>
          </c:spPr>
          <c:explosion val="23"/>
          <c:dPt>
            <c:idx val="0"/>
            <c:bubble3D val="0"/>
            <c:spPr>
              <a:solidFill>
                <a:schemeClr val="accent1"/>
              </a:solidFill>
              <a:ln w="25400">
                <a:solidFill>
                  <a:schemeClr val="lt1"/>
                </a:solidFill>
              </a:ln>
              <a:effectLst>
                <a:outerShdw blurRad="50800" dist="38100" dir="5400000" algn="ctr" rotWithShape="0">
                  <a:srgbClr val="000000">
                    <a:alpha val="43137"/>
                  </a:srgbClr>
                </a:outerShdw>
              </a:effectLst>
              <a:sp3d contourW="25400">
                <a:contourClr>
                  <a:schemeClr val="lt1"/>
                </a:contourClr>
              </a:sp3d>
            </c:spPr>
            <c:extLst xmlns:c16r2="http://schemas.microsoft.com/office/drawing/2015/06/chart">
              <c:ext xmlns:c16="http://schemas.microsoft.com/office/drawing/2014/chart" uri="{C3380CC4-5D6E-409C-BE32-E72D297353CC}">
                <c16:uniqueId val="{00000001-C6F6-4152-A65E-01CE252E077E}"/>
              </c:ext>
            </c:extLst>
          </c:dPt>
          <c:dPt>
            <c:idx val="1"/>
            <c:bubble3D val="0"/>
            <c:spPr>
              <a:solidFill>
                <a:schemeClr val="accent2"/>
              </a:solidFill>
              <a:ln w="25400">
                <a:solidFill>
                  <a:schemeClr val="lt1"/>
                </a:solidFill>
              </a:ln>
              <a:effectLst>
                <a:outerShdw blurRad="50800" dist="38100" dir="5400000" algn="ctr" rotWithShape="0">
                  <a:srgbClr val="000000">
                    <a:alpha val="43137"/>
                  </a:srgbClr>
                </a:outerShdw>
              </a:effectLst>
              <a:sp3d contourW="25400">
                <a:contourClr>
                  <a:schemeClr val="lt1"/>
                </a:contourClr>
              </a:sp3d>
            </c:spPr>
            <c:extLst xmlns:c16r2="http://schemas.microsoft.com/office/drawing/2015/06/chart">
              <c:ext xmlns:c16="http://schemas.microsoft.com/office/drawing/2014/chart" uri="{C3380CC4-5D6E-409C-BE32-E72D297353CC}">
                <c16:uniqueId val="{00000003-C6F6-4152-A65E-01CE252E077E}"/>
              </c:ext>
            </c:extLst>
          </c:dPt>
          <c:dLbls>
            <c:dLbl>
              <c:idx val="0"/>
              <c:layout>
                <c:manualLayout>
                  <c:x val="0.13924873260705425"/>
                  <c:y val="-6.352225430924037E-2"/>
                </c:manualLayout>
              </c:layout>
              <c:tx>
                <c:rich>
                  <a:bodyPr/>
                  <a:lstStyle/>
                  <a:p>
                    <a:pPr algn="l">
                      <a:defRPr sz="900" b="1" i="0" u="none" strike="noStrike" baseline="0">
                        <a:solidFill>
                          <a:srgbClr val="333333"/>
                        </a:solidFill>
                        <a:latin typeface="Onest" pitchFamily="2" charset="0"/>
                        <a:ea typeface="Calibri"/>
                        <a:cs typeface="Calibri"/>
                      </a:defRPr>
                    </a:pPr>
                    <a:fld id="{B6F5E86C-AA40-49E2-9EB3-D6CCB9337419}" type="CATEGORYNAME">
                      <a:rPr lang="en-US"/>
                      <a:pPr algn="l">
                        <a:defRPr sz="900" b="1" i="0" u="none" strike="noStrike" baseline="0">
                          <a:solidFill>
                            <a:srgbClr val="333333"/>
                          </a:solidFill>
                          <a:latin typeface="Onest" pitchFamily="2" charset="0"/>
                          <a:ea typeface="Calibri"/>
                          <a:cs typeface="Calibri"/>
                        </a:defRPr>
                      </a:pPr>
                      <a:t>[ИМЯ КАТЕГОРИИ]</a:t>
                    </a:fld>
                    <a:r>
                      <a:rPr lang="en-US" baseline="0"/>
                      <a:t>
201187,6
</a:t>
                    </a:r>
                    <a:fld id="{679B25B2-840D-4F5A-A2B6-E13390BC0A4D}" type="PERCENTAGE">
                      <a:rPr lang="en-US" baseline="0"/>
                      <a:pPr algn="l">
                        <a:defRPr sz="900" b="1" i="0" u="none" strike="noStrike" baseline="0">
                          <a:solidFill>
                            <a:srgbClr val="333333"/>
                          </a:solidFill>
                          <a:latin typeface="Onest" pitchFamily="2" charset="0"/>
                          <a:ea typeface="Calibri"/>
                          <a:cs typeface="Calibri"/>
                        </a:defRPr>
                      </a:pPr>
                      <a:t>[ПРОЦЕНТ]</a:t>
                    </a:fld>
                    <a:endParaRPr lang="en-US" baseline="0"/>
                  </a:p>
                </c:rich>
              </c:tx>
              <c:numFmt formatCode="0.0%" sourceLinked="0"/>
              <c:spPr>
                <a:noFill/>
                <a:ln>
                  <a:solidFill>
                    <a:schemeClr val="accent1"/>
                  </a:solidFill>
                </a:ln>
                <a:effectLst/>
              </c:spPr>
              <c:dLblPos val="bestFi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1-C6F6-4152-A65E-01CE252E077E}"/>
                </c:ext>
                <c:ext xmlns:c15="http://schemas.microsoft.com/office/drawing/2012/chart" uri="{CE6537A1-D6FC-4f65-9D91-7224C49458BB}">
                  <c15:dlblFieldTable/>
                  <c15:showDataLabelsRange val="0"/>
                </c:ext>
              </c:extLst>
            </c:dLbl>
            <c:dLbl>
              <c:idx val="1"/>
              <c:layout>
                <c:manualLayout>
                  <c:x val="-0.16500494373134866"/>
                  <c:y val="0.20118733509234829"/>
                </c:manualLayout>
              </c:layout>
              <c:tx>
                <c:rich>
                  <a:bodyPr/>
                  <a:lstStyle/>
                  <a:p>
                    <a:pPr algn="l">
                      <a:defRPr sz="900" b="1" i="0" u="none" strike="noStrike" baseline="0">
                        <a:solidFill>
                          <a:srgbClr val="333333"/>
                        </a:solidFill>
                        <a:latin typeface="Onest" pitchFamily="2" charset="0"/>
                        <a:ea typeface="Calibri"/>
                        <a:cs typeface="Calibri"/>
                      </a:defRPr>
                    </a:pPr>
                    <a:fld id="{4BE05888-52A9-43F5-92BD-AEBDF10D80B0}" type="CATEGORYNAME">
                      <a:rPr lang="en-US"/>
                      <a:pPr algn="l">
                        <a:defRPr sz="900" b="1" i="0" u="none" strike="noStrike" baseline="0">
                          <a:solidFill>
                            <a:srgbClr val="333333"/>
                          </a:solidFill>
                          <a:latin typeface="Onest" pitchFamily="2" charset="0"/>
                          <a:ea typeface="Calibri"/>
                          <a:cs typeface="Calibri"/>
                        </a:defRPr>
                      </a:pPr>
                      <a:t>[ИМЯ КАТЕГОРИИ]</a:t>
                    </a:fld>
                    <a:r>
                      <a:rPr lang="en-US" baseline="0"/>
                      <a:t>
16725,2
</a:t>
                    </a:r>
                    <a:fld id="{88FE4254-DC92-4378-8552-6BE4184BD141}" type="PERCENTAGE">
                      <a:rPr lang="en-US" baseline="0"/>
                      <a:pPr algn="l">
                        <a:defRPr sz="900" b="1" i="0" u="none" strike="noStrike" baseline="0">
                          <a:solidFill>
                            <a:srgbClr val="333333"/>
                          </a:solidFill>
                          <a:latin typeface="Onest" pitchFamily="2" charset="0"/>
                          <a:ea typeface="Calibri"/>
                          <a:cs typeface="Calibri"/>
                        </a:defRPr>
                      </a:pPr>
                      <a:t>[ПРОЦЕНТ]</a:t>
                    </a:fld>
                    <a:endParaRPr lang="en-US" baseline="0"/>
                  </a:p>
                </c:rich>
              </c:tx>
              <c:numFmt formatCode="0.0%" sourceLinked="0"/>
              <c:spPr>
                <a:noFill/>
                <a:ln>
                  <a:solidFill>
                    <a:schemeClr val="accent1"/>
                  </a:solidFill>
                </a:ln>
                <a:effectLst/>
              </c:spPr>
              <c:dLblPos val="bestFi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3-C6F6-4152-A65E-01CE252E077E}"/>
                </c:ext>
                <c:ext xmlns:c15="http://schemas.microsoft.com/office/drawing/2012/chart" uri="{CE6537A1-D6FC-4f65-9D91-7224C49458BB}">
                  <c15:dlblFieldTable/>
                  <c15:showDataLabelsRange val="0"/>
                </c:ext>
              </c:extLst>
            </c:dLbl>
            <c:dLbl>
              <c:idx val="2"/>
              <c:tx>
                <c:rich>
                  <a:bodyPr/>
                  <a:lstStyle/>
                  <a:p>
                    <a:pPr algn="l">
                      <a:defRPr sz="1000" b="0" i="0" u="none" strike="noStrike" baseline="0">
                        <a:solidFill>
                          <a:srgbClr val="000000"/>
                        </a:solidFill>
                        <a:latin typeface="Onest" pitchFamily="2" charset="0"/>
                        <a:ea typeface="Calibri"/>
                        <a:cs typeface="Calibri"/>
                      </a:defRPr>
                    </a:pPr>
                    <a:r>
                      <a:rPr lang="aa-ET" sz="900" b="1" i="0" u="none" strike="noStrike" baseline="0">
                        <a:solidFill>
                          <a:srgbClr val="333333"/>
                        </a:solidFill>
                        <a:latin typeface="Onest" pitchFamily="2" charset="0"/>
                        <a:ea typeface="Calibri"/>
                        <a:cs typeface="Calibri"/>
                      </a:rPr>
                      <a:t>[CATEGORY NAME]</a:t>
                    </a:r>
                  </a:p>
                  <a:p>
                    <a:pPr algn="l">
                      <a:defRPr sz="1000" b="0" i="0" u="none" strike="noStrike" baseline="0">
                        <a:solidFill>
                          <a:srgbClr val="000000"/>
                        </a:solidFill>
                        <a:latin typeface="Onest" pitchFamily="2" charset="0"/>
                        <a:ea typeface="Calibri"/>
                        <a:cs typeface="Calibri"/>
                      </a:defRPr>
                    </a:pPr>
                    <a:r>
                      <a:rPr lang="aa-ET" sz="900" b="1" i="0" u="none" strike="noStrike" baseline="0">
                        <a:solidFill>
                          <a:srgbClr val="333333"/>
                        </a:solidFill>
                        <a:latin typeface="Onest" pitchFamily="2" charset="0"/>
                        <a:ea typeface="Calibri"/>
                        <a:cs typeface="Calibri"/>
                      </a:rPr>
                      <a:t>18,935.6</a:t>
                    </a:r>
                  </a:p>
                  <a:p>
                    <a:pPr algn="l">
                      <a:defRPr sz="1000" b="0" i="0" u="none" strike="noStrike" baseline="0">
                        <a:solidFill>
                          <a:srgbClr val="000000"/>
                        </a:solidFill>
                        <a:latin typeface="Onest" pitchFamily="2" charset="0"/>
                        <a:ea typeface="Calibri"/>
                        <a:cs typeface="Calibri"/>
                      </a:defRPr>
                    </a:pPr>
                    <a:r>
                      <a:rPr lang="aa-ET" sz="900" b="1" i="0" u="none" strike="noStrike" baseline="0">
                        <a:solidFill>
                          <a:srgbClr val="333333"/>
                        </a:solidFill>
                        <a:latin typeface="Onest" pitchFamily="2" charset="0"/>
                        <a:ea typeface="Calibri"/>
                        <a:cs typeface="Calibri"/>
                      </a:rPr>
                      <a:t>[PERCENTAGE]</a:t>
                    </a:r>
                  </a:p>
                </c:rich>
              </c:tx>
              <c:numFmt formatCode="0.0%" sourceLinked="0"/>
              <c:spPr>
                <a:noFill/>
                <a:ln>
                  <a:solidFill>
                    <a:schemeClr val="accent1"/>
                  </a:solidFill>
                </a:ln>
                <a:effectLst/>
              </c:spPr>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4-C6F6-4152-A65E-01CE252E077E}"/>
                </c:ext>
                <c:ext xmlns:c15="http://schemas.microsoft.com/office/drawing/2012/chart" uri="{CE6537A1-D6FC-4f65-9D91-7224C49458BB}"/>
              </c:extLst>
            </c:dLbl>
            <c:numFmt formatCode="0.0%" sourceLinked="0"/>
            <c:spPr>
              <a:noFill/>
              <a:ln>
                <a:solidFill>
                  <a:schemeClr val="accent1"/>
                </a:solidFill>
              </a:ln>
              <a:effectLst/>
            </c:spPr>
            <c:txPr>
              <a:bodyPr wrap="square" lIns="38100" tIns="19050" rIns="38100" bIns="19050" anchor="ctr">
                <a:spAutoFit/>
              </a:bodyPr>
              <a:lstStyle/>
              <a:p>
                <a:pPr algn="l">
                  <a:defRPr sz="900" b="1" i="0" u="none" strike="noStrike" baseline="0">
                    <a:solidFill>
                      <a:srgbClr val="333333"/>
                    </a:solidFill>
                    <a:latin typeface="Onest" pitchFamily="2" charset="0"/>
                    <a:ea typeface="Calibri"/>
                    <a:cs typeface="Calibri"/>
                  </a:defRPr>
                </a:pPr>
                <a:endParaRPr lang="en-US"/>
              </a:p>
            </c:txPr>
            <c:dLblPos val="bestFit"/>
            <c:showLegendKey val="0"/>
            <c:showVal val="1"/>
            <c:showCatName val="1"/>
            <c:showSerName val="0"/>
            <c:showPercent val="1"/>
            <c:showBubbleSize val="0"/>
            <c:separator>
</c:separator>
            <c:showLeaderLines val="1"/>
            <c:extLst xmlns:c16r2="http://schemas.microsoft.com/office/drawing/2015/06/chart">
              <c:ext xmlns:c15="http://schemas.microsoft.com/office/drawing/2012/chart" uri="{CE6537A1-D6FC-4f65-9D91-7224C49458BB}"/>
            </c:extLst>
          </c:dLbls>
          <c:cat>
            <c:strRef>
              <c:f>'plan-efectiv 12 luni 25 CSD'!$A$8:$A$9</c:f>
              <c:strCache>
                <c:ptCount val="2"/>
                <c:pt idx="0">
                  <c:v>subvenţii bugetare</c:v>
                </c:pt>
                <c:pt idx="1">
                  <c:v>venituri proprii</c:v>
                </c:pt>
              </c:strCache>
            </c:strRef>
          </c:cat>
          <c:val>
            <c:numRef>
              <c:f>'plan-efectiv 12 luni 25 CSD'!$D$8:$D$9</c:f>
              <c:numCache>
                <c:formatCode>_-* #,##0.0_đ_._-;\-* #,##0.0_đ_._-;_-* "-"??_đ_._-;_-@_-</c:formatCode>
                <c:ptCount val="2"/>
                <c:pt idx="0">
                  <c:v>200395.6</c:v>
                </c:pt>
                <c:pt idx="1">
                  <c:v>16721.8</c:v>
                </c:pt>
              </c:numCache>
            </c:numRef>
          </c:val>
          <c:extLst xmlns:c16r2="http://schemas.microsoft.com/office/drawing/2015/06/chart">
            <c:ext xmlns:c16="http://schemas.microsoft.com/office/drawing/2014/chart" uri="{C3380CC4-5D6E-409C-BE32-E72D297353CC}">
              <c16:uniqueId val="{00000005-C6F6-4152-A65E-01CE252E077E}"/>
            </c:ext>
          </c:extLst>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5729185648383474"/>
          <c:y val="0.27722120330405287"/>
          <c:w val="0.60925972103669734"/>
          <c:h val="0.4501395117818065"/>
        </c:manualLayout>
      </c:layout>
      <c:pie3DChart>
        <c:varyColors val="1"/>
        <c:ser>
          <c:idx val="0"/>
          <c:order val="0"/>
          <c:spPr>
            <a:solidFill>
              <a:srgbClr val="008080"/>
            </a:solidFill>
            <a:ln w="12700">
              <a:solidFill>
                <a:srgbClr val="000000"/>
              </a:solidFill>
              <a:prstDash val="solid"/>
            </a:ln>
          </c:spPr>
          <c:explosion val="20"/>
          <c:dPt>
            <c:idx val="0"/>
            <c:bubble3D val="0"/>
            <c:spPr>
              <a:solidFill>
                <a:schemeClr val="accent6">
                  <a:lumMod val="75000"/>
                </a:schemeClr>
              </a:solidFill>
              <a:ln w="12700">
                <a:solidFill>
                  <a:schemeClr val="accent6">
                    <a:lumMod val="75000"/>
                  </a:schemeClr>
                </a:solidFill>
                <a:prstDash val="solid"/>
              </a:ln>
            </c:spPr>
            <c:extLst xmlns:c16r2="http://schemas.microsoft.com/office/drawing/2015/06/chart">
              <c:ext xmlns:c16="http://schemas.microsoft.com/office/drawing/2014/chart" uri="{C3380CC4-5D6E-409C-BE32-E72D297353CC}">
                <c16:uniqueId val="{00000001-4E48-4B71-89C9-334769B4025D}"/>
              </c:ext>
            </c:extLst>
          </c:dPt>
          <c:dPt>
            <c:idx val="1"/>
            <c:bubble3D val="0"/>
            <c:spPr>
              <a:solidFill>
                <a:srgbClr val="C00000"/>
              </a:solidFill>
              <a:ln w="12700">
                <a:solidFill>
                  <a:srgbClr val="C00000"/>
                </a:solidFill>
                <a:prstDash val="solid"/>
              </a:ln>
            </c:spPr>
            <c:extLst xmlns:c16r2="http://schemas.microsoft.com/office/drawing/2015/06/chart">
              <c:ext xmlns:c16="http://schemas.microsoft.com/office/drawing/2014/chart" uri="{C3380CC4-5D6E-409C-BE32-E72D297353CC}">
                <c16:uniqueId val="{00000003-4E48-4B71-89C9-334769B4025D}"/>
              </c:ext>
            </c:extLst>
          </c:dPt>
          <c:dPt>
            <c:idx val="2"/>
            <c:bubble3D val="0"/>
            <c:spPr>
              <a:solidFill>
                <a:schemeClr val="accent3">
                  <a:lumMod val="75000"/>
                </a:schemeClr>
              </a:solidFill>
              <a:ln w="12700">
                <a:solidFill>
                  <a:schemeClr val="accent3">
                    <a:lumMod val="75000"/>
                  </a:schemeClr>
                </a:solidFill>
                <a:prstDash val="solid"/>
              </a:ln>
            </c:spPr>
            <c:extLst xmlns:c16r2="http://schemas.microsoft.com/office/drawing/2015/06/chart">
              <c:ext xmlns:c16="http://schemas.microsoft.com/office/drawing/2014/chart" uri="{C3380CC4-5D6E-409C-BE32-E72D297353CC}">
                <c16:uniqueId val="{00000005-4E48-4B71-89C9-334769B4025D}"/>
              </c:ext>
            </c:extLst>
          </c:dPt>
          <c:dPt>
            <c:idx val="3"/>
            <c:bubble3D val="0"/>
            <c:spPr>
              <a:solidFill>
                <a:srgbClr val="7030A0"/>
              </a:solidFill>
              <a:ln w="12700">
                <a:solidFill>
                  <a:srgbClr val="7030A0"/>
                </a:solidFill>
                <a:prstDash val="solid"/>
              </a:ln>
            </c:spPr>
            <c:extLst xmlns:c16r2="http://schemas.microsoft.com/office/drawing/2015/06/chart">
              <c:ext xmlns:c16="http://schemas.microsoft.com/office/drawing/2014/chart" uri="{C3380CC4-5D6E-409C-BE32-E72D297353CC}">
                <c16:uniqueId val="{00000007-4E48-4B71-89C9-334769B4025D}"/>
              </c:ext>
            </c:extLst>
          </c:dPt>
          <c:dPt>
            <c:idx val="4"/>
            <c:bubble3D val="0"/>
            <c:spPr>
              <a:solidFill>
                <a:srgbClr val="92D050"/>
              </a:solidFill>
              <a:ln w="12700">
                <a:solidFill>
                  <a:srgbClr val="92D050"/>
                </a:solidFill>
                <a:prstDash val="solid"/>
              </a:ln>
            </c:spPr>
            <c:extLst xmlns:c16r2="http://schemas.microsoft.com/office/drawing/2015/06/chart">
              <c:ext xmlns:c16="http://schemas.microsoft.com/office/drawing/2014/chart" uri="{C3380CC4-5D6E-409C-BE32-E72D297353CC}">
                <c16:uniqueId val="{00000009-4E48-4B71-89C9-334769B4025D}"/>
              </c:ext>
            </c:extLst>
          </c:dPt>
          <c:dPt>
            <c:idx val="5"/>
            <c:bubble3D val="0"/>
            <c:spPr>
              <a:solidFill>
                <a:schemeClr val="accent1">
                  <a:lumMod val="50000"/>
                </a:schemeClr>
              </a:solidFill>
              <a:ln w="12700">
                <a:solidFill>
                  <a:schemeClr val="accent1">
                    <a:lumMod val="50000"/>
                  </a:schemeClr>
                </a:solidFill>
                <a:prstDash val="solid"/>
              </a:ln>
            </c:spPr>
            <c:extLst xmlns:c16r2="http://schemas.microsoft.com/office/drawing/2015/06/chart">
              <c:ext xmlns:c16="http://schemas.microsoft.com/office/drawing/2014/chart" uri="{C3380CC4-5D6E-409C-BE32-E72D297353CC}">
                <c16:uniqueId val="{0000000B-4E48-4B71-89C9-334769B4025D}"/>
              </c:ext>
            </c:extLst>
          </c:dPt>
          <c:dPt>
            <c:idx val="6"/>
            <c:bubble3D val="0"/>
            <c:spPr>
              <a:solidFill>
                <a:srgbClr val="FFFF00"/>
              </a:solidFill>
              <a:ln w="12700">
                <a:solidFill>
                  <a:srgbClr val="FFFF00"/>
                </a:solidFill>
                <a:prstDash val="solid"/>
              </a:ln>
            </c:spPr>
            <c:extLst xmlns:c16r2="http://schemas.microsoft.com/office/drawing/2015/06/chart">
              <c:ext xmlns:c16="http://schemas.microsoft.com/office/drawing/2014/chart" uri="{C3380CC4-5D6E-409C-BE32-E72D297353CC}">
                <c16:uniqueId val="{0000000D-4E48-4B71-89C9-334769B4025D}"/>
              </c:ext>
            </c:extLst>
          </c:dPt>
          <c:dPt>
            <c:idx val="9"/>
            <c:bubble3D val="0"/>
            <c:spPr>
              <a:solidFill>
                <a:srgbClr val="00B0F0"/>
              </a:solidFill>
              <a:ln w="12700">
                <a:solidFill>
                  <a:srgbClr val="000000"/>
                </a:solidFill>
                <a:prstDash val="solid"/>
              </a:ln>
            </c:spPr>
            <c:extLst xmlns:c16r2="http://schemas.microsoft.com/office/drawing/2015/06/chart">
              <c:ext xmlns:c16="http://schemas.microsoft.com/office/drawing/2014/chart" uri="{C3380CC4-5D6E-409C-BE32-E72D297353CC}">
                <c16:uniqueId val="{00000015-4E48-4B71-89C9-334769B4025D}"/>
              </c:ext>
            </c:extLst>
          </c:dPt>
          <c:dPt>
            <c:idx val="10"/>
            <c:bubble3D val="0"/>
            <c:spPr>
              <a:solidFill>
                <a:srgbClr val="00B050"/>
              </a:solidFill>
              <a:ln w="12700">
                <a:solidFill>
                  <a:srgbClr val="000000"/>
                </a:solidFill>
                <a:prstDash val="solid"/>
              </a:ln>
            </c:spPr>
            <c:extLst xmlns:c16r2="http://schemas.microsoft.com/office/drawing/2015/06/chart">
              <c:ext xmlns:c16="http://schemas.microsoft.com/office/drawing/2014/chart" uri="{C3380CC4-5D6E-409C-BE32-E72D297353CC}">
                <c16:uniqueId val="{00000011-4E48-4B71-89C9-334769B4025D}"/>
              </c:ext>
            </c:extLst>
          </c:dPt>
          <c:dLbls>
            <c:dLbl>
              <c:idx val="0"/>
              <c:layout>
                <c:manualLayout>
                  <c:x val="-4.094600002353966E-2"/>
                  <c:y val="0.24853110319808749"/>
                </c:manualLayout>
              </c:layout>
              <c:tx>
                <c:rich>
                  <a:bodyPr/>
                  <a:lstStyle/>
                  <a:p>
                    <a:pPr>
                      <a:defRPr sz="925" b="0" i="0" u="none" strike="noStrike" baseline="0">
                        <a:solidFill>
                          <a:sysClr val="windowText" lastClr="000000"/>
                        </a:solidFill>
                        <a:latin typeface="Arial Cyr"/>
                        <a:ea typeface="Arial Cyr"/>
                        <a:cs typeface="Arial Cyr"/>
                      </a:defRPr>
                    </a:pPr>
                    <a:r>
                      <a:rPr lang="en-US" baseline="0">
                        <a:solidFill>
                          <a:sysClr val="windowText" lastClr="000000"/>
                        </a:solidFill>
                      </a:rPr>
                      <a:t>Cheltuieli de personal
149940,3 mii lei
60,95%</a:t>
                    </a:r>
                  </a:p>
                </c:rich>
              </c:tx>
              <c:spPr>
                <a:noFill/>
                <a:ln w="25400">
                  <a:noFill/>
                </a:ln>
              </c:spPr>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1-4E48-4B71-89C9-334769B4025D}"/>
                </c:ext>
                <c:ext xmlns:c15="http://schemas.microsoft.com/office/drawing/2012/chart" uri="{CE6537A1-D6FC-4f65-9D91-7224C49458BB}">
                  <c15:layout>
                    <c:manualLayout>
                      <c:w val="0.21440553182486177"/>
                      <c:h val="9.6400476018383655E-2"/>
                    </c:manualLayout>
                  </c15:layout>
                </c:ext>
              </c:extLst>
            </c:dLbl>
            <c:dLbl>
              <c:idx val="1"/>
              <c:layout>
                <c:manualLayout>
                  <c:x val="-7.0958033965666759E-2"/>
                  <c:y val="0.21398258659226038"/>
                </c:manualLayout>
              </c:layout>
              <c:tx>
                <c:rich>
                  <a:bodyPr/>
                  <a:lstStyle/>
                  <a:p>
                    <a:pPr>
                      <a:defRPr sz="925" b="0" i="0" u="none" strike="noStrike" baseline="0">
                        <a:solidFill>
                          <a:sysClr val="windowText" lastClr="000000"/>
                        </a:solidFill>
                        <a:latin typeface="Arial Cyr"/>
                        <a:ea typeface="Arial Cyr"/>
                        <a:cs typeface="Arial Cyr"/>
                      </a:defRPr>
                    </a:pPr>
                    <a:r>
                      <a:rPr lang="en-US" baseline="0">
                        <a:solidFill>
                          <a:sysClr val="windowText" lastClr="000000"/>
                        </a:solidFill>
                      </a:rPr>
                      <a:t>Bunuri și servicii
49115,4 mii lei
19,9%</a:t>
                    </a:r>
                  </a:p>
                </c:rich>
              </c:tx>
              <c:spPr>
                <a:noFill/>
                <a:ln w="25400">
                  <a:noFill/>
                </a:ln>
              </c:spPr>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3-4E48-4B71-89C9-334769B4025D}"/>
                </c:ext>
                <c:ext xmlns:c15="http://schemas.microsoft.com/office/drawing/2012/chart" uri="{CE6537A1-D6FC-4f65-9D91-7224C49458BB}"/>
              </c:extLst>
            </c:dLbl>
            <c:dLbl>
              <c:idx val="2"/>
              <c:layout>
                <c:manualLayout>
                  <c:x val="-0.13416501889057589"/>
                  <c:y val="0.10455140118354771"/>
                </c:manualLayout>
              </c:layout>
              <c:tx>
                <c:rich>
                  <a:bodyPr/>
                  <a:lstStyle/>
                  <a:p>
                    <a:pPr>
                      <a:defRPr sz="925" b="0" i="0" u="none" strike="noStrike" baseline="0">
                        <a:solidFill>
                          <a:sysClr val="windowText" lastClr="000000"/>
                        </a:solidFill>
                        <a:latin typeface="Arial Cyr"/>
                        <a:ea typeface="Arial Cyr"/>
                        <a:cs typeface="Arial Cyr"/>
                      </a:defRPr>
                    </a:pPr>
                    <a:r>
                      <a:rPr lang="en-US" baseline="0">
                        <a:solidFill>
                          <a:sysClr val="windowText" lastClr="000000"/>
                        </a:solidFill>
                      </a:rPr>
                      <a:t>Prestații sociale 
1566,1mii lei
0,6%</a:t>
                    </a:r>
                  </a:p>
                </c:rich>
              </c:tx>
              <c:spPr>
                <a:noFill/>
                <a:ln w="25400">
                  <a:noFill/>
                </a:ln>
              </c:spPr>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5-4E48-4B71-89C9-334769B4025D}"/>
                </c:ext>
                <c:ext xmlns:c15="http://schemas.microsoft.com/office/drawing/2012/chart" uri="{CE6537A1-D6FC-4f65-9D91-7224C49458BB}"/>
              </c:extLst>
            </c:dLbl>
            <c:dLbl>
              <c:idx val="3"/>
              <c:layout>
                <c:manualLayout>
                  <c:x val="-0.15853263744811327"/>
                  <c:y val="-0.13115821132006836"/>
                </c:manualLayout>
              </c:layout>
              <c:tx>
                <c:rich>
                  <a:bodyPr wrap="square" lIns="38100" tIns="19050" rIns="38100" bIns="19050" anchor="ctr">
                    <a:noAutofit/>
                  </a:bodyPr>
                  <a:lstStyle/>
                  <a:p>
                    <a:pPr>
                      <a:defRPr sz="925" b="0" i="0" u="none" strike="noStrike" baseline="0">
                        <a:solidFill>
                          <a:sysClr val="windowText" lastClr="000000"/>
                        </a:solidFill>
                        <a:latin typeface="Arial Cyr"/>
                        <a:ea typeface="Arial Cyr"/>
                        <a:cs typeface="Arial Cyr"/>
                      </a:defRPr>
                    </a:pPr>
                    <a:r>
                      <a:rPr lang="en-US" baseline="0">
                        <a:solidFill>
                          <a:sysClr val="windowText" lastClr="000000"/>
                        </a:solidFill>
                      </a:rPr>
                      <a:t>Alte cheltuieli 3192,7 mii lei 1,3%                       </a:t>
                    </a:r>
                  </a:p>
                </c:rich>
              </c:tx>
              <c:spPr>
                <a:noFill/>
                <a:ln w="25400">
                  <a:noFill/>
                </a:ln>
                <a:effectLst/>
              </c:spPr>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4E48-4B71-89C9-334769B4025D}"/>
                </c:ext>
                <c:ext xmlns:c15="http://schemas.microsoft.com/office/drawing/2012/chart" uri="{CE6537A1-D6FC-4f65-9D91-7224C49458BB}">
                  <c15:layout>
                    <c:manualLayout>
                      <c:w val="9.8096132327055552E-2"/>
                      <c:h val="0.13910754261429728"/>
                    </c:manualLayout>
                  </c15:layout>
                </c:ext>
              </c:extLst>
            </c:dLbl>
            <c:dLbl>
              <c:idx val="4"/>
              <c:layout>
                <c:manualLayout>
                  <c:x val="-0.136213824270704"/>
                  <c:y val="-0.26928837401404981"/>
                </c:manualLayout>
              </c:layout>
              <c:tx>
                <c:rich>
                  <a:bodyPr wrap="square" lIns="38100" tIns="19050" rIns="38100" bIns="19050" anchor="ctr">
                    <a:noAutofit/>
                  </a:bodyPr>
                  <a:lstStyle/>
                  <a:p>
                    <a:pPr>
                      <a:defRPr sz="925" b="0" i="0" u="none" strike="noStrike" baseline="0">
                        <a:solidFill>
                          <a:sysClr val="windowText" lastClr="000000"/>
                        </a:solidFill>
                        <a:latin typeface="Arial Cyr"/>
                        <a:ea typeface="Arial Cyr"/>
                        <a:cs typeface="Arial Cyr"/>
                      </a:defRPr>
                    </a:pPr>
                    <a:fld id="{D934D48C-AF54-4323-A87B-6B42DEDD99DA}" type="CATEGORYNAME">
                      <a:rPr lang="en-US" baseline="0">
                        <a:solidFill>
                          <a:sysClr val="windowText" lastClr="000000"/>
                        </a:solidFill>
                      </a:rPr>
                      <a:pPr>
                        <a:defRPr sz="925" b="0" i="0" u="none" strike="noStrike" baseline="0">
                          <a:solidFill>
                            <a:sysClr val="windowText" lastClr="000000"/>
                          </a:solidFill>
                          <a:latin typeface="Arial Cyr"/>
                          <a:ea typeface="Arial Cyr"/>
                          <a:cs typeface="Arial Cyr"/>
                        </a:defRPr>
                      </a:pPr>
                      <a:t>[ИМЯ КАТЕГОРИИ]</a:t>
                    </a:fld>
                    <a:r>
                      <a:rPr lang="en-US" baseline="0">
                        <a:solidFill>
                          <a:sysClr val="windowText" lastClr="000000"/>
                        </a:solidFill>
                      </a:rPr>
                      <a:t>                    </a:t>
                    </a:r>
                    <a:fld id="{4224B5ED-D0E6-4C58-9501-F2E96EE3F94C}" type="VALUE">
                      <a:rPr lang="en-US" baseline="0">
                        <a:solidFill>
                          <a:sysClr val="windowText" lastClr="000000"/>
                        </a:solidFill>
                      </a:rPr>
                      <a:pPr>
                        <a:defRPr sz="925" b="0" i="0" u="none" strike="noStrike" baseline="0">
                          <a:solidFill>
                            <a:sysClr val="windowText" lastClr="000000"/>
                          </a:solidFill>
                          <a:latin typeface="Arial Cyr"/>
                          <a:ea typeface="Arial Cyr"/>
                          <a:cs typeface="Arial Cyr"/>
                        </a:defRPr>
                      </a:pPr>
                      <a:t>[ЗНАЧЕНИЕ]</a:t>
                    </a:fld>
                    <a:r>
                      <a:rPr lang="en-US" baseline="0">
                        <a:solidFill>
                          <a:sysClr val="windowText" lastClr="000000"/>
                        </a:solidFill>
                      </a:rPr>
                      <a:t> mii lei;                     3,7%</a:t>
                    </a:r>
                  </a:p>
                </c:rich>
              </c:tx>
              <c:numFmt formatCode="0%" sourceLinked="0"/>
              <c:spPr>
                <a:noFill/>
                <a:ln w="25400">
                  <a:noFill/>
                </a:ln>
              </c:spPr>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9-4E48-4B71-89C9-334769B4025D}"/>
                </c:ext>
                <c:ext xmlns:c15="http://schemas.microsoft.com/office/drawing/2012/chart" uri="{CE6537A1-D6FC-4f65-9D91-7224C49458BB}">
                  <c15:layout>
                    <c:manualLayout>
                      <c:w val="0.10755379577151691"/>
                      <c:h val="0.16282265110820437"/>
                    </c:manualLayout>
                  </c15:layout>
                  <c15:dlblFieldTable/>
                  <c15:showDataLabelsRange val="0"/>
                </c:ext>
              </c:extLst>
            </c:dLbl>
            <c:dLbl>
              <c:idx val="5"/>
              <c:layout>
                <c:manualLayout>
                  <c:x val="-1.5751227327537316E-3"/>
                  <c:y val="-0.23986957250133883"/>
                </c:manualLayout>
              </c:layout>
              <c:tx>
                <c:rich>
                  <a:bodyPr wrap="square" lIns="38100" tIns="19050" rIns="38100" bIns="19050" anchor="ctr">
                    <a:noAutofit/>
                  </a:bodyPr>
                  <a:lstStyle/>
                  <a:p>
                    <a:pPr>
                      <a:defRPr sz="925" b="0" i="0" u="none" strike="noStrike" baseline="0">
                        <a:solidFill>
                          <a:sysClr val="windowText" lastClr="000000"/>
                        </a:solidFill>
                        <a:latin typeface="Arial Cyr"/>
                        <a:ea typeface="Arial Cyr"/>
                        <a:cs typeface="Arial Cyr"/>
                      </a:defRPr>
                    </a:pPr>
                    <a:fld id="{528B6541-8BEC-4E2F-A9C5-4A00DA002D78}" type="CATEGORYNAME">
                      <a:rPr lang="en-US" baseline="0">
                        <a:solidFill>
                          <a:sysClr val="windowText" lastClr="000000"/>
                        </a:solidFill>
                      </a:rPr>
                      <a:pPr>
                        <a:defRPr sz="925" b="0" i="0" u="none" strike="noStrike" baseline="0">
                          <a:solidFill>
                            <a:sysClr val="windowText" lastClr="000000"/>
                          </a:solidFill>
                          <a:latin typeface="Arial Cyr"/>
                          <a:ea typeface="Arial Cyr"/>
                          <a:cs typeface="Arial Cyr"/>
                        </a:defRPr>
                      </a:pPr>
                      <a:t>[ИМЯ КАТЕГОРИИ]</a:t>
                    </a:fld>
                    <a:r>
                      <a:rPr lang="en-US" baseline="0">
                        <a:solidFill>
                          <a:sysClr val="windowText" lastClr="000000"/>
                        </a:solidFill>
                      </a:rPr>
                      <a:t> </a:t>
                    </a:r>
                    <a:fld id="{88AD8E3D-55A4-4BC1-BE42-CE29F00E4D38}" type="VALUE">
                      <a:rPr lang="en-US" baseline="0">
                        <a:solidFill>
                          <a:sysClr val="windowText" lastClr="000000"/>
                        </a:solidFill>
                      </a:rPr>
                      <a:pPr>
                        <a:defRPr sz="925" b="0" i="0" u="none" strike="noStrike" baseline="0">
                          <a:solidFill>
                            <a:sysClr val="windowText" lastClr="000000"/>
                          </a:solidFill>
                          <a:latin typeface="Arial Cyr"/>
                          <a:ea typeface="Arial Cyr"/>
                          <a:cs typeface="Arial Cyr"/>
                        </a:defRPr>
                      </a:pPr>
                      <a:t>[ЗНАЧЕНИЕ]</a:t>
                    </a:fld>
                    <a:r>
                      <a:rPr lang="en-US" baseline="0">
                        <a:solidFill>
                          <a:sysClr val="windowText" lastClr="000000"/>
                        </a:solidFill>
                      </a:rPr>
                      <a:t> mii lei                     1,7%</a:t>
                    </a:r>
                  </a:p>
                </c:rich>
              </c:tx>
              <c:numFmt formatCode="0%" sourceLinked="0"/>
              <c:spPr>
                <a:noFill/>
                <a:ln w="25400">
                  <a:noFill/>
                </a:ln>
              </c:spPr>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B-4E48-4B71-89C9-334769B4025D}"/>
                </c:ext>
                <c:ext xmlns:c15="http://schemas.microsoft.com/office/drawing/2012/chart" uri="{CE6537A1-D6FC-4f65-9D91-7224C49458BB}">
                  <c15:layout>
                    <c:manualLayout>
                      <c:w val="0.10110612113712442"/>
                      <c:h val="0.16900026367354112"/>
                    </c:manualLayout>
                  </c15:layout>
                  <c15:dlblFieldTable/>
                  <c15:showDataLabelsRange val="0"/>
                </c:ext>
              </c:extLst>
            </c:dLbl>
            <c:dLbl>
              <c:idx val="6"/>
              <c:layout>
                <c:manualLayout>
                  <c:x val="5.3068806421618819E-2"/>
                  <c:y val="-0.26118093518564955"/>
                </c:manualLayout>
              </c:layout>
              <c:tx>
                <c:rich>
                  <a:bodyPr wrap="square" lIns="38100" tIns="19050" rIns="38100" bIns="19050" anchor="ctr">
                    <a:noAutofit/>
                  </a:bodyPr>
                  <a:lstStyle/>
                  <a:p>
                    <a:pPr>
                      <a:defRPr sz="925" b="0" i="0" u="none" strike="noStrike" baseline="0">
                        <a:solidFill>
                          <a:sysClr val="windowText" lastClr="000000"/>
                        </a:solidFill>
                        <a:latin typeface="Arial Cyr"/>
                        <a:ea typeface="Arial Cyr"/>
                        <a:cs typeface="Arial Cyr"/>
                      </a:defRPr>
                    </a:pPr>
                    <a:fld id="{6538505F-2FAA-4C9F-BEAE-B93A387E076D}" type="CATEGORYNAME">
                      <a:rPr lang="en-US" baseline="0">
                        <a:solidFill>
                          <a:sysClr val="windowText" lastClr="000000"/>
                        </a:solidFill>
                      </a:rPr>
                      <a:pPr>
                        <a:defRPr sz="925" b="0" i="0" u="none" strike="noStrike" baseline="0">
                          <a:solidFill>
                            <a:sysClr val="windowText" lastClr="000000"/>
                          </a:solidFill>
                          <a:latin typeface="Arial Cyr"/>
                          <a:ea typeface="Arial Cyr"/>
                          <a:cs typeface="Arial Cyr"/>
                        </a:defRPr>
                      </a:pPr>
                      <a:t>[ИМЯ КАТЕГОРИИ]</a:t>
                    </a:fld>
                    <a:r>
                      <a:rPr lang="en-US" baseline="0">
                        <a:solidFill>
                          <a:sysClr val="windowText" lastClr="000000"/>
                        </a:solidFill>
                      </a:rPr>
                      <a:t>; </a:t>
                    </a:r>
                    <a:fld id="{224534A9-FF42-46C3-8E82-5562A236A443}" type="VALUE">
                      <a:rPr lang="en-US" baseline="0">
                        <a:solidFill>
                          <a:sysClr val="windowText" lastClr="000000"/>
                        </a:solidFill>
                      </a:rPr>
                      <a:pPr>
                        <a:defRPr sz="925" b="0" i="0" u="none" strike="noStrike" baseline="0">
                          <a:solidFill>
                            <a:sysClr val="windowText" lastClr="000000"/>
                          </a:solidFill>
                          <a:latin typeface="Arial Cyr"/>
                          <a:ea typeface="Arial Cyr"/>
                          <a:cs typeface="Arial Cyr"/>
                        </a:defRPr>
                      </a:pPr>
                      <a:t>[ЗНАЧЕНИЕ]</a:t>
                    </a:fld>
                    <a:r>
                      <a:rPr lang="en-US" baseline="0">
                        <a:solidFill>
                          <a:sysClr val="windowText" lastClr="000000"/>
                        </a:solidFill>
                      </a:rPr>
                      <a:t>; 7,7%</a:t>
                    </a:r>
                  </a:p>
                </c:rich>
              </c:tx>
              <c:numFmt formatCode="0%" sourceLinked="0"/>
              <c:spPr>
                <a:noFill/>
                <a:ln w="25400">
                  <a:noFill/>
                </a:ln>
              </c:spPr>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D-4E48-4B71-89C9-334769B4025D}"/>
                </c:ext>
                <c:ext xmlns:c15="http://schemas.microsoft.com/office/drawing/2012/chart" uri="{CE6537A1-D6FC-4f65-9D91-7224C49458BB}">
                  <c15:layout>
                    <c:manualLayout>
                      <c:w val="0.11715994020926755"/>
                      <c:h val="9.6543457545513814E-2"/>
                    </c:manualLayout>
                  </c15:layout>
                  <c15:dlblFieldTable/>
                  <c15:showDataLabelsRange val="0"/>
                </c:ext>
              </c:extLst>
            </c:dLbl>
            <c:dLbl>
              <c:idx val="7"/>
              <c:layout>
                <c:manualLayout>
                  <c:x val="0.23197043451880248"/>
                  <c:y val="-0.26652072153401207"/>
                </c:manualLayout>
              </c:layout>
              <c:tx>
                <c:rich>
                  <a:bodyPr/>
                  <a:lstStyle/>
                  <a:p>
                    <a:fld id="{D00754F7-C9B3-4F54-8455-C9F40BD84615}" type="CATEGORYNAME">
                      <a:rPr lang="en-US"/>
                      <a:pPr/>
                      <a:t>[ИМЯ КАТЕГОРИИ]</a:t>
                    </a:fld>
                    <a:r>
                      <a:rPr lang="en-US" baseline="0"/>
                      <a:t>; </a:t>
                    </a:r>
                    <a:fld id="{244F75D5-5BFB-4B17-9233-77BDEFA50F39}" type="VALUE">
                      <a:rPr lang="en-US" baseline="0"/>
                      <a:pPr/>
                      <a:t>[ЗНАЧЕНИЕ]</a:t>
                    </a:fld>
                    <a:r>
                      <a:rPr lang="en-US" baseline="0"/>
                      <a:t>; 0,05%</a:t>
                    </a:r>
                  </a:p>
                </c:rich>
              </c:tx>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F-4E48-4B71-89C9-334769B4025D}"/>
                </c:ext>
                <c:ext xmlns:c15="http://schemas.microsoft.com/office/drawing/2012/chart" uri="{CE6537A1-D6FC-4f65-9D91-7224C49458BB}">
                  <c15:dlblFieldTable/>
                  <c15:showDataLabelsRange val="0"/>
                </c:ext>
              </c:extLst>
            </c:dLbl>
            <c:dLbl>
              <c:idx val="8"/>
              <c:layout>
                <c:manualLayout>
                  <c:x val="0.27293781888737179"/>
                  <c:y val="-0.1813589010500411"/>
                </c:manualLayout>
              </c:layout>
              <c:tx>
                <c:rich>
                  <a:bodyPr wrap="square" lIns="38100" tIns="19050" rIns="38100" bIns="19050" anchor="ctr">
                    <a:noAutofit/>
                  </a:bodyPr>
                  <a:lstStyle/>
                  <a:p>
                    <a:pPr>
                      <a:defRPr sz="925" b="0" i="0" u="none" strike="noStrike" baseline="0">
                        <a:solidFill>
                          <a:sysClr val="windowText" lastClr="000000"/>
                        </a:solidFill>
                        <a:latin typeface="Arial Cyr"/>
                        <a:ea typeface="Arial Cyr"/>
                        <a:cs typeface="Arial Cyr"/>
                      </a:defRPr>
                    </a:pPr>
                    <a:fld id="{045772AD-BCCD-4E2B-BBC2-E7184F578601}" type="CATEGORYNAME">
                      <a:rPr lang="en-US"/>
                      <a:pPr>
                        <a:defRPr sz="925" b="0" i="0" u="none" strike="noStrike" baseline="0">
                          <a:solidFill>
                            <a:sysClr val="windowText" lastClr="000000"/>
                          </a:solidFill>
                          <a:latin typeface="Arial Cyr"/>
                          <a:ea typeface="Arial Cyr"/>
                          <a:cs typeface="Arial Cyr"/>
                        </a:defRPr>
                      </a:pPr>
                      <a:t>[ИМЯ КАТЕГОРИИ]</a:t>
                    </a:fld>
                    <a:r>
                      <a:rPr lang="en-US" baseline="0"/>
                      <a:t>; </a:t>
                    </a:r>
                    <a:fld id="{4A4237F9-C894-47BE-96AB-6233D567BE68}" type="VALUE">
                      <a:rPr lang="en-US" baseline="0"/>
                      <a:pPr>
                        <a:defRPr sz="925" b="0" i="0" u="none" strike="noStrike" baseline="0">
                          <a:solidFill>
                            <a:sysClr val="windowText" lastClr="000000"/>
                          </a:solidFill>
                          <a:latin typeface="Arial Cyr"/>
                          <a:ea typeface="Arial Cyr"/>
                          <a:cs typeface="Arial Cyr"/>
                        </a:defRPr>
                      </a:pPr>
                      <a:t>[ЗНАЧЕНИЕ]</a:t>
                    </a:fld>
                    <a:r>
                      <a:rPr lang="en-US" baseline="0"/>
                      <a:t>; 0,2%</a:t>
                    </a:r>
                  </a:p>
                </c:rich>
              </c:tx>
              <c:numFmt formatCode="0%" sourceLinked="0"/>
              <c:spPr>
                <a:noFill/>
                <a:ln w="25400">
                  <a:noFill/>
                </a:ln>
              </c:spPr>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14-4E48-4B71-89C9-334769B4025D}"/>
                </c:ext>
                <c:ext xmlns:c15="http://schemas.microsoft.com/office/drawing/2012/chart" uri="{CE6537A1-D6FC-4f65-9D91-7224C49458BB}">
                  <c15:layout>
                    <c:manualLayout>
                      <c:w val="0.20400831703278088"/>
                      <c:h val="7.4897761876941998E-2"/>
                    </c:manualLayout>
                  </c15:layout>
                  <c15:dlblFieldTable/>
                  <c15:showDataLabelsRange val="0"/>
                </c:ext>
              </c:extLst>
            </c:dLbl>
            <c:dLbl>
              <c:idx val="9"/>
              <c:layout>
                <c:manualLayout>
                  <c:x val="0.21303844140132361"/>
                  <c:y val="-0.10354759824424442"/>
                </c:manualLayout>
              </c:layout>
              <c:tx>
                <c:rich>
                  <a:bodyPr/>
                  <a:lstStyle/>
                  <a:p>
                    <a:fld id="{0C6028DF-4E33-4869-A0AE-3A10462A829F}" type="CATEGORYNAME">
                      <a:rPr lang="en-US"/>
                      <a:pPr/>
                      <a:t>[ИМЯ КАТЕГОРИИ]</a:t>
                    </a:fld>
                    <a:r>
                      <a:rPr lang="en-US" baseline="0"/>
                      <a:t>; </a:t>
                    </a:r>
                    <a:fld id="{A40EDF86-09FB-4058-BD3E-F9FFC4EA90CD}" type="VALUE">
                      <a:rPr lang="en-US" baseline="0"/>
                      <a:pPr/>
                      <a:t>[ЗНАЧЕНИЕ]</a:t>
                    </a:fld>
                    <a:r>
                      <a:rPr lang="en-US" baseline="0"/>
                      <a:t>; 3,0%</a:t>
                    </a:r>
                  </a:p>
                </c:rich>
              </c:tx>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15-4E48-4B71-89C9-334769B4025D}"/>
                </c:ext>
                <c:ext xmlns:c15="http://schemas.microsoft.com/office/drawing/2012/chart" uri="{CE6537A1-D6FC-4f65-9D91-7224C49458BB}">
                  <c15:dlblFieldTable/>
                  <c15:showDataLabelsRange val="0"/>
                </c:ext>
              </c:extLst>
            </c:dLbl>
            <c:dLbl>
              <c:idx val="10"/>
              <c:layout>
                <c:manualLayout>
                  <c:x val="0.33813855456414138"/>
                  <c:y val="-9.7405555756613832E-2"/>
                </c:manualLayout>
              </c:layout>
              <c:tx>
                <c:rich>
                  <a:bodyPr/>
                  <a:lstStyle/>
                  <a:p>
                    <a:fld id="{EE7D98CA-D093-4392-A172-7722AB1CA9AD}" type="CATEGORYNAME">
                      <a:rPr lang="en-US"/>
                      <a:pPr/>
                      <a:t>[ИМЯ КАТЕГОРИИ]</a:t>
                    </a:fld>
                    <a:r>
                      <a:rPr lang="en-US" baseline="0"/>
                      <a:t>; </a:t>
                    </a:r>
                    <a:fld id="{FC09F23F-6689-4F5D-AE6E-149CC6A237C5}" type="VALUE">
                      <a:rPr lang="en-US" baseline="0"/>
                      <a:pPr/>
                      <a:t>[ЗНАЧЕНИЕ]</a:t>
                    </a:fld>
                    <a:r>
                      <a:rPr lang="en-US" baseline="0"/>
                      <a:t>; 0,9%</a:t>
                    </a:r>
                  </a:p>
                </c:rich>
              </c:tx>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11-4E48-4B71-89C9-334769B4025D}"/>
                </c:ext>
                <c:ext xmlns:c15="http://schemas.microsoft.com/office/drawing/2012/chart" uri="{CE6537A1-D6FC-4f65-9D91-7224C49458BB}">
                  <c15:dlblFieldTable/>
                  <c15:showDataLabelsRange val="0"/>
                </c:ext>
              </c:extLst>
            </c:dLbl>
            <c:numFmt formatCode="0%" sourceLinked="0"/>
            <c:spPr>
              <a:noFill/>
              <a:ln w="25400">
                <a:noFill/>
              </a:ln>
            </c:spPr>
            <c:txPr>
              <a:bodyPr wrap="square" lIns="38100" tIns="19050" rIns="38100" bIns="19050" anchor="ctr">
                <a:spAutoFit/>
              </a:bodyPr>
              <a:lstStyle/>
              <a:p>
                <a:pPr>
                  <a:defRPr sz="925" b="0" i="0" u="none" strike="noStrike" baseline="0">
                    <a:solidFill>
                      <a:sysClr val="windowText" lastClr="000000"/>
                    </a:solidFill>
                    <a:latin typeface="Arial Cyr"/>
                    <a:ea typeface="Arial Cyr"/>
                    <a:cs typeface="Arial Cyr"/>
                  </a:defRPr>
                </a:pPr>
                <a:endParaRPr lang="en-US"/>
              </a:p>
            </c:txPr>
            <c:showLegendKey val="0"/>
            <c:showVal val="1"/>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'grafic 2025 Cheltuieli (2)'!$K$6:$K$16</c:f>
              <c:strCache>
                <c:ptCount val="11"/>
                <c:pt idx="0">
                  <c:v>Cheltuieli de personal</c:v>
                </c:pt>
                <c:pt idx="1">
                  <c:v>Bunuri și servicii</c:v>
                </c:pt>
                <c:pt idx="2">
                  <c:v>Prestații sociale</c:v>
                </c:pt>
                <c:pt idx="3">
                  <c:v>Alte cheltuieli</c:v>
                </c:pt>
                <c:pt idx="4">
                  <c:v>Mijloace fixe</c:v>
                </c:pt>
                <c:pt idx="5">
                  <c:v>Stocuri de mareriale</c:v>
                </c:pt>
                <c:pt idx="6">
                  <c:v>Uzura MF</c:v>
                </c:pt>
                <c:pt idx="7">
                  <c:v>Provizioane p/u litigii</c:v>
                </c:pt>
                <c:pt idx="8">
                  <c:v>Provizioane la încetare</c:v>
                </c:pt>
                <c:pt idx="9">
                  <c:v>Provizioane p/u concedii</c:v>
                </c:pt>
                <c:pt idx="10">
                  <c:v>Provizioane p/u contribuții</c:v>
                </c:pt>
              </c:strCache>
            </c:strRef>
          </c:cat>
          <c:val>
            <c:numRef>
              <c:f>'grafic 2025 Cheltuieli (2)'!$L$6:$L$16</c:f>
              <c:numCache>
                <c:formatCode>General</c:formatCode>
                <c:ptCount val="11"/>
                <c:pt idx="0">
                  <c:v>149940.29999999999</c:v>
                </c:pt>
                <c:pt idx="1">
                  <c:v>49115.1</c:v>
                </c:pt>
                <c:pt idx="2" formatCode="0.0">
                  <c:v>1566.1</c:v>
                </c:pt>
                <c:pt idx="3">
                  <c:v>2881.8</c:v>
                </c:pt>
                <c:pt idx="4">
                  <c:v>9063.4</c:v>
                </c:pt>
                <c:pt idx="5">
                  <c:v>4211.5</c:v>
                </c:pt>
                <c:pt idx="6">
                  <c:v>19017.2</c:v>
                </c:pt>
                <c:pt idx="7">
                  <c:v>111.1</c:v>
                </c:pt>
                <c:pt idx="8">
                  <c:v>549.1</c:v>
                </c:pt>
                <c:pt idx="9">
                  <c:v>7395.7</c:v>
                </c:pt>
                <c:pt idx="10">
                  <c:v>2144.8000000000002</c:v>
                </c:pt>
              </c:numCache>
            </c:numRef>
          </c:val>
          <c:extLst xmlns:c16r2="http://schemas.microsoft.com/office/drawing/2015/06/chart">
            <c:ext xmlns:c16="http://schemas.microsoft.com/office/drawing/2014/chart" uri="{C3380CC4-5D6E-409C-BE32-E72D297353CC}">
              <c16:uniqueId val="{00000017-4E48-4B71-89C9-334769B4025D}"/>
            </c:ext>
          </c:extLst>
        </c:ser>
        <c:dLbls>
          <c:showLegendKey val="0"/>
          <c:showVal val="0"/>
          <c:showCatName val="0"/>
          <c:showSerName val="0"/>
          <c:showPercent val="0"/>
          <c:showBubbleSize val="0"/>
          <c:showLeaderLines val="1"/>
        </c:dLbls>
      </c:pie3DChart>
      <c:spPr>
        <a:solidFill>
          <a:schemeClr val="accent2">
            <a:lumMod val="60000"/>
            <a:lumOff val="40000"/>
          </a:schemeClr>
        </a:solidFill>
        <a:ln w="25400">
          <a:solidFill>
            <a:schemeClr val="accent2">
              <a:lumMod val="60000"/>
              <a:lumOff val="40000"/>
            </a:schemeClr>
          </a:solidFill>
        </a:ln>
      </c:spPr>
    </c:plotArea>
    <c:plotVisOnly val="1"/>
    <c:dispBlanksAs val="zero"/>
    <c:showDLblsOverMax val="0"/>
  </c:chart>
  <c:spPr>
    <a:solidFill>
      <a:schemeClr val="accent4">
        <a:lumMod val="75000"/>
      </a:schemeClr>
    </a:solidFill>
    <a:ln w="25400">
      <a:solidFill>
        <a:schemeClr val="accent4">
          <a:lumMod val="75000"/>
        </a:schemeClr>
      </a:solidFill>
      <a:prstDash val="solid"/>
    </a:ln>
  </c:spPr>
  <c:txPr>
    <a:bodyPr/>
    <a:lstStyle/>
    <a:p>
      <a:pPr>
        <a:defRPr sz="800" b="0" i="0" u="none" strike="noStrike" baseline="0">
          <a:solidFill>
            <a:srgbClr val="000000"/>
          </a:solidFill>
          <a:latin typeface="Arial Cyr"/>
          <a:ea typeface="Arial Cyr"/>
          <a:cs typeface="Arial Cy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0654073995927122"/>
          <c:y val="0.25689942166320118"/>
          <c:w val="0.60925972103669734"/>
          <c:h val="0.4501395117818065"/>
        </c:manualLayout>
      </c:layout>
      <c:pie3DChart>
        <c:varyColors val="1"/>
        <c:ser>
          <c:idx val="0"/>
          <c:order val="0"/>
          <c:spPr>
            <a:solidFill>
              <a:srgbClr val="008080"/>
            </a:solidFill>
            <a:ln w="12700">
              <a:solidFill>
                <a:srgbClr val="000000"/>
              </a:solidFill>
              <a:prstDash val="solid"/>
            </a:ln>
          </c:spPr>
          <c:explosion val="20"/>
          <c:dPt>
            <c:idx val="0"/>
            <c:bubble3D val="0"/>
            <c:spPr>
              <a:solidFill>
                <a:schemeClr val="accent6">
                  <a:lumMod val="75000"/>
                </a:schemeClr>
              </a:solidFill>
              <a:ln w="12700">
                <a:solidFill>
                  <a:schemeClr val="accent6">
                    <a:lumMod val="75000"/>
                  </a:schemeClr>
                </a:solidFill>
                <a:prstDash val="solid"/>
              </a:ln>
            </c:spPr>
            <c:extLst xmlns:c16r2="http://schemas.microsoft.com/office/drawing/2015/06/chart">
              <c:ext xmlns:c16="http://schemas.microsoft.com/office/drawing/2014/chart" uri="{C3380CC4-5D6E-409C-BE32-E72D297353CC}">
                <c16:uniqueId val="{00000001-8096-4531-9586-3C36A6ADCFBC}"/>
              </c:ext>
            </c:extLst>
          </c:dPt>
          <c:dPt>
            <c:idx val="1"/>
            <c:bubble3D val="0"/>
            <c:spPr>
              <a:solidFill>
                <a:srgbClr val="C00000"/>
              </a:solidFill>
              <a:ln w="12700">
                <a:solidFill>
                  <a:srgbClr val="C00000"/>
                </a:solidFill>
                <a:prstDash val="solid"/>
              </a:ln>
            </c:spPr>
            <c:extLst xmlns:c16r2="http://schemas.microsoft.com/office/drawing/2015/06/chart">
              <c:ext xmlns:c16="http://schemas.microsoft.com/office/drawing/2014/chart" uri="{C3380CC4-5D6E-409C-BE32-E72D297353CC}">
                <c16:uniqueId val="{00000003-8096-4531-9586-3C36A6ADCFBC}"/>
              </c:ext>
            </c:extLst>
          </c:dPt>
          <c:dLbls>
            <c:dLbl>
              <c:idx val="0"/>
              <c:layout>
                <c:manualLayout>
                  <c:x val="0.17572250408406623"/>
                  <c:y val="0.15335860073193203"/>
                </c:manualLayout>
              </c:layout>
              <c:tx>
                <c:rich>
                  <a:bodyPr/>
                  <a:lstStyle/>
                  <a:p>
                    <a:pPr>
                      <a:defRPr sz="925" b="0" i="0" u="none" strike="noStrike" baseline="0">
                        <a:solidFill>
                          <a:sysClr val="windowText" lastClr="000000"/>
                        </a:solidFill>
                        <a:latin typeface="Onest" pitchFamily="2" charset="0"/>
                        <a:ea typeface="Arial Cyr"/>
                        <a:cs typeface="Arial Cyr"/>
                      </a:defRPr>
                    </a:pPr>
                    <a:r>
                      <a:rPr lang="en-US" baseline="0">
                        <a:solidFill>
                          <a:sysClr val="windowText" lastClr="000000"/>
                        </a:solidFill>
                        <a:latin typeface="Onest" pitchFamily="2" charset="0"/>
                      </a:rPr>
                      <a:t>Remunerarea muncii conform statelor 
113062,4 mii lei
97,5%</a:t>
                    </a:r>
                  </a:p>
                </c:rich>
              </c:tx>
              <c:spPr>
                <a:noFill/>
                <a:ln w="25400">
                  <a:noFill/>
                </a:ln>
              </c:spPr>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1-8096-4531-9586-3C36A6ADCFBC}"/>
                </c:ext>
                <c:ext xmlns:c15="http://schemas.microsoft.com/office/drawing/2012/chart" uri="{CE6537A1-D6FC-4f65-9D91-7224C49458BB}">
                  <c15:layout>
                    <c:manualLayout>
                      <c:w val="0.21440548463719741"/>
                      <c:h val="0.17263960789431707"/>
                    </c:manualLayout>
                  </c15:layout>
                </c:ext>
              </c:extLst>
            </c:dLbl>
            <c:dLbl>
              <c:idx val="1"/>
              <c:layout>
                <c:manualLayout>
                  <c:x val="-0.26178225133551364"/>
                  <c:y val="-8.9047675858699479E-2"/>
                </c:manualLayout>
              </c:layout>
              <c:tx>
                <c:rich>
                  <a:bodyPr/>
                  <a:lstStyle/>
                  <a:p>
                    <a:pPr>
                      <a:defRPr sz="925" b="0" i="0" u="none" strike="noStrike" baseline="0">
                        <a:solidFill>
                          <a:sysClr val="windowText" lastClr="000000"/>
                        </a:solidFill>
                        <a:latin typeface="Onest" pitchFamily="2" charset="0"/>
                        <a:ea typeface="Arial Cyr"/>
                        <a:cs typeface="Arial Cyr"/>
                      </a:defRPr>
                    </a:pPr>
                    <a:r>
                      <a:rPr lang="en-US" baseline="0">
                        <a:solidFill>
                          <a:sysClr val="windowText" lastClr="000000"/>
                        </a:solidFill>
                        <a:latin typeface="Onest" pitchFamily="2" charset="0"/>
                      </a:rPr>
                      <a:t>Remunerarea muncii temporare 
2883,9 mii lei
2,5%</a:t>
                    </a:r>
                  </a:p>
                </c:rich>
              </c:tx>
              <c:spPr>
                <a:noFill/>
                <a:ln w="25400">
                  <a:noFill/>
                </a:ln>
              </c:spPr>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3-8096-4531-9586-3C36A6ADCFBC}"/>
                </c:ext>
                <c:ext xmlns:c15="http://schemas.microsoft.com/office/drawing/2012/chart" uri="{CE6537A1-D6FC-4f65-9D91-7224C49458BB}"/>
              </c:extLst>
            </c:dLbl>
            <c:numFmt formatCode="0%" sourceLinked="0"/>
            <c:spPr>
              <a:noFill/>
              <a:ln w="25400">
                <a:noFill/>
              </a:ln>
            </c:spPr>
            <c:txPr>
              <a:bodyPr wrap="square" lIns="38100" tIns="19050" rIns="38100" bIns="19050" anchor="ctr">
                <a:spAutoFit/>
              </a:bodyPr>
              <a:lstStyle/>
              <a:p>
                <a:pPr>
                  <a:defRPr sz="925" b="0" i="0" u="none" strike="noStrike" baseline="0">
                    <a:solidFill>
                      <a:sysClr val="windowText" lastClr="000000"/>
                    </a:solidFill>
                    <a:latin typeface="Onest" pitchFamily="2" charset="0"/>
                    <a:ea typeface="Arial Cyr"/>
                    <a:cs typeface="Arial Cyr"/>
                  </a:defRPr>
                </a:pPr>
                <a:endParaRPr lang="en-US"/>
              </a:p>
            </c:txPr>
            <c:showLegendKey val="0"/>
            <c:showVal val="1"/>
            <c:showCatName val="1"/>
            <c:showSerName val="0"/>
            <c:showPercent val="1"/>
            <c:showBubbleSize val="0"/>
            <c:showLeaderLines val="1"/>
            <c:leaderLines>
              <c:spPr>
                <a:ln w="3175">
                  <a:solidFill>
                    <a:schemeClr val="tx1"/>
                  </a:solidFill>
                  <a:prstDash val="solid"/>
                </a:ln>
              </c:spPr>
            </c:leaderLines>
            <c:extLst xmlns:c16r2="http://schemas.microsoft.com/office/drawing/2015/06/chart">
              <c:ext xmlns:c15="http://schemas.microsoft.com/office/drawing/2012/chart" uri="{CE6537A1-D6FC-4f65-9D91-7224C49458BB}"/>
            </c:extLst>
          </c:dLbls>
          <c:cat>
            <c:strRef>
              <c:f>'grafic  remunerare 2025'!$K$6:$K$7</c:f>
              <c:strCache>
                <c:ptCount val="2"/>
                <c:pt idx="0">
                  <c:v>Remunerarea muncii angajaţilor conform statelor</c:v>
                </c:pt>
                <c:pt idx="1">
                  <c:v>Remunerarea muncii  temporare</c:v>
                </c:pt>
              </c:strCache>
            </c:strRef>
          </c:cat>
          <c:val>
            <c:numRef>
              <c:f>'grafic  remunerare 2025'!$L$6:$L$7</c:f>
              <c:numCache>
                <c:formatCode>0.0</c:formatCode>
                <c:ptCount val="2"/>
                <c:pt idx="0">
                  <c:v>113062.39999999999</c:v>
                </c:pt>
                <c:pt idx="1">
                  <c:v>2883.9</c:v>
                </c:pt>
              </c:numCache>
            </c:numRef>
          </c:val>
          <c:extLst xmlns:c16r2="http://schemas.microsoft.com/office/drawing/2015/06/chart">
            <c:ext xmlns:c16="http://schemas.microsoft.com/office/drawing/2014/chart" uri="{C3380CC4-5D6E-409C-BE32-E72D297353CC}">
              <c16:uniqueId val="{00000004-8096-4531-9586-3C36A6ADCFBC}"/>
            </c:ext>
          </c:extLst>
        </c:ser>
        <c:dLbls>
          <c:showLegendKey val="0"/>
          <c:showVal val="0"/>
          <c:showCatName val="0"/>
          <c:showSerName val="0"/>
          <c:showPercent val="0"/>
          <c:showBubbleSize val="0"/>
          <c:showLeaderLines val="1"/>
        </c:dLbls>
      </c:pie3DChart>
      <c:spPr>
        <a:solidFill>
          <a:schemeClr val="accent2">
            <a:lumMod val="60000"/>
            <a:lumOff val="40000"/>
          </a:schemeClr>
        </a:solidFill>
        <a:ln w="25400">
          <a:solidFill>
            <a:schemeClr val="accent2">
              <a:lumMod val="60000"/>
              <a:lumOff val="40000"/>
            </a:schemeClr>
          </a:solidFill>
        </a:ln>
      </c:spPr>
    </c:plotArea>
    <c:plotVisOnly val="1"/>
    <c:dispBlanksAs val="zero"/>
    <c:showDLblsOverMax val="0"/>
  </c:chart>
  <c:spPr>
    <a:solidFill>
      <a:schemeClr val="accent4">
        <a:lumMod val="75000"/>
      </a:schemeClr>
    </a:solidFill>
    <a:ln w="25400">
      <a:solidFill>
        <a:schemeClr val="accent4">
          <a:lumMod val="75000"/>
        </a:schemeClr>
      </a:solidFill>
      <a:prstDash val="solid"/>
    </a:ln>
  </c:spPr>
  <c:txPr>
    <a:bodyPr/>
    <a:lstStyle/>
    <a:p>
      <a:pPr>
        <a:defRPr sz="800" b="0" i="0" u="none" strike="noStrike" baseline="0">
          <a:solidFill>
            <a:srgbClr val="000000"/>
          </a:solidFill>
          <a:latin typeface="Arial Cyr"/>
          <a:ea typeface="Arial Cyr"/>
          <a:cs typeface="Arial Cyr"/>
        </a:defRPr>
      </a:pPr>
      <a:endParaRPr lang="en-US"/>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C870E-EF6A-4675-8700-93682B9AC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14</Pages>
  <Words>5488</Words>
  <Characters>31282</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cp:lastPrinted>2026-03-23T15:36:00Z</cp:lastPrinted>
  <dcterms:created xsi:type="dcterms:W3CDTF">2026-03-23T15:11:00Z</dcterms:created>
  <dcterms:modified xsi:type="dcterms:W3CDTF">2026-03-23T16:20:00Z</dcterms:modified>
</cp:coreProperties>
</file>